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Ilgtspējas informācijas atklāšanas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tīmekļvietne uz mātes sabiedrības konsolidēto vadības ziņojumu un uz šā likuma 16. panta kārtībā sagatavoto apliecinājuma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terminu lietojumu. Vēršam uzmanību, ka termins "tīmekļvietne" atbilst angļu valodas terminam "website"un ir tīmekļa lappušu kopums, tādēļ šajā normā drīzāk apsverams termina "hipersaite" (angļu: hyperlink) jeb vienkārši "saite" lietošana, jo šis termins apzīmē norādi uz citu dokumentu vai resursu hiperteksta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attiecas arī uz 6., 8. un 9.pantā līdzīgo terminu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lietotais termins "sabiedriskas nozīmes struktūra" atbilst Revīzijas pakalpojumu likumā lietotajam terminam, termins "sabiedrība" atbilst Gada pārskatu un konsolidēto gada pārskatu likumā lietotajam terminam, termins "kredītiestāde" atbilst Kredītiestāžu likumā lietotajam terminam, termini "apdrošināšanas un pārapdrošināšanas sabiedrības" un "kaptīvās apdrošināšanas un kaptīvās pārapdrošināšanas sabiedrības" atbilst Apdrošināšanas un pārapdrošināšanas likumā lietotajiem terminiem, termins "pārvedami vērtspapīri ir iekļauti regulētajā tirgū" atbilst Finanšu instrumentu tirgus likumā lietotajam terminam. Likuma subjektu termina "liela sabiedrība", "vidēja sabiedrība" un "maza sabiedrība" lieluma noteikšanai tiek izmantoti Gada pārskatu un konsolidēto gada pārskatu likumā noteiktās kritēriju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lietots termins "koncerns", apzīmējot sabiedrību kopumu, kuru veido koncerna mātes sabiedrība un visas tās meitas sabiedrības. Šāds terminu lietojums atbilst "Gada pārskatu un konsolidēto gada pārskatu" likumā jēdziena tvērumam. Vienlaikus arī Koncernu likumā šobrīd tiek izmantots termins "koncerns" ar citu jēdzienisku tvērumu - t.i.apzīmējot ar to valdošā uzņēmuma un vienas vai vairāku atkarīgo sabiedrību kopumu, un nosakot, ka "uzņēmums" var būt gan komercsabiedrība Komerclikuma izpratnē, kā arī fiziskā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Koncernu likuma izpratnē koncerns tulkojams plašāk un ietver visus viena valdošā uzņēmuma (t.sk fiziskas personas) ietekmē esošo uzņēmumus.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7.panta norma paredz likums subjektiem pienākumu " iekļaut ilgtspējas informāciju, kura sniedz izpratni par koncerna darbības ietekmi uz ilgtspējas jautājumiem, un informāciju, kā ilgtspējas jautājumi ietekmē koncerna attīstību", piemērojot Koncernu likuma definīciju, pienākums būtu tulkojams plašāk.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rosinām papildināt likumprojekta pirmā panta otro daļu ar norādi, ka termins "koncerns" atbilst Gada pārskatu un konsolidēto gada pārskatu likumā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24.04.2024.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24.04.2024.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Atzinumi_23-TA-3235.docx</dc:title>
</cp:coreProperties>
</file>

<file path=docProps/custom.xml><?xml version="1.0" encoding="utf-8"?>
<Properties xmlns="http://schemas.openxmlformats.org/officeDocument/2006/custom-properties" xmlns:vt="http://schemas.openxmlformats.org/officeDocument/2006/docPropsVTypes"/>
</file>