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"Notekūdeņu dūņu apsaimniekošanas stratēģija 2023.-2028.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(Pirmās starpinstitūciju saskaņošanas laikā ārpus TAP saņemtie iebildumi un atbildes uz tiem)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Biodegvielu un Bioenerģijas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28.12.2023. 15.17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28.12.2023. 15.17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