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ziņojums"Digitālās transformācijas pamatnostādņu 2021. - 2027.gadam starpposma izvērtējums"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(Digitālās transformācijas pamatnostādņu 2021.–2027. gadam ieviešanas plāns 2023.–2027. gadam)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ziņojums"Digitālās transformācijas pamatnostādņu 2021. - 2027.gadam starpposma izvērtējums"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pārskatīt dokumenta tekstu, lai tekstā neparādās informācija, ka "darbu plānots pabeigt līdz 2024. gada beigām", bet pats ziņojums tiek skaņots 2025. gada martā.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Daiga Holma (KEM)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05.03.2025. 17.40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05.03.2025. 17.40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