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papildinot to ar informāciju par Atveseļošanas un noturības mehānisma (turpmāk – AF) 3.1.2.1.i investīcijas atlases kārtām un katrai atlases kārtai noteikto finansējumu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(turpmāk – MK) noteikumu grozījumu projekts paredz izmaiņas finansējumā starp vienas AF investīcijas pasākumiem, atlases kārtām, MK noteikumu grozījumu projektā (vai anotācijā, ja par dažādiem pasākumiem, atlases kārtām ir veidoti atsevišķi MK noteikumi) ir norādīts katram pasākumam, atlases kārtai noteiktais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jēgpilnāk aizpildīt anotācijas 1.3. sadaļas “Pašreizējā situācija, problēmas un risinājumi” punktus “Vai ir izvērtēti alternatīvie risinājumi?” un “Vai ir izvērtēts prasību un izmaksu samērīgums pret ieguvumiem?”, veicot alternatīvo risinājumu un izmaksu samērīguma analīzi, jo bez tām anotācija uzskatāma par nepilnīgu.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izvērtējuma ietvaros, cita starpā, var tikt apskatīti tādi iespējamie risinājumi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finansējumu 3.1.2.1.i. investīcijas pirmās kārtas ietvaros; 2) novirzīt finansējumu citām 3.1.2.1.i. aktivitātēm (piemēram, otrajai kārtai); 3) novirzīt finansējumu citu ministriju AF investīcijām; 4) izvēlētais risinājums (novirzīt finansējuma atlikumu uz 3.1.2.6.i.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norādīt izvēlētā risinājuma pamatojumu un prasību un izmaksu samērīguma izvērtējumu attiecībā pret plānotajiem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apakšsadaļā "Problēmas apraksts" norādīto informāciju par MK 2026. gada 20. janvāra noteikumu Nr. 21 ietvaros pārdalīto finansējumu no 789 035 euro uz 758 787 euro (t.sk. finansējuma pārdale Ekonomikas ministrijas īstenotajai 3.1.1.7.i investīcijai 720 378 euro un 3.1.2.1.i investīcijas otrās kārtas īstenošanai 38 409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 sadaļas apakšsadaļas "Problēmas apraksts" 1.punktu ar konkrētām no 3.1.2.1.i investīcijas pirmās kārtas pārdalītām summām, kas tika saskaņotas MK Eiropas Savienības fondu tematiskajā komitejā un novirzītas Ekonomikas ministrijas investīcijām, lai nodrošinātu nepārprotamu izpratni par finansējumu atlikumu un tā apmēru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6.2. apakšpunktu “detalizēts izdevumu aprēķins” papildināt, norādot ministriju un tās budžeta attiecīgo apakšprogrammu, kuras ietvaros plānots finansējums 3.1.2.1.i. investīcijas pirmās kārtas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6.1.apakšpunktā "detalizēts ieņēmumu aprēķins" svītrot pēdējā teikuma daļu "VB finansējums 17 433 euro un pašvaldību finansējums 530 111 euro", ņemot vērā, ka minētais projekta finansējums attiecas uz budžeta izdevumiem un ir norādīts 6.2.apakšpunktā.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w:t>
            </w:r>
            <w:r w:rsidR="00000000" w:rsidRPr="00000000" w:rsidDel="00000000">
              <w:rPr>
                <w:vertAlign w:val="superscript"/>
                <w:rtl w:val="0"/>
              </w:rPr>
              <w:t xml:space="preserve">1</w:t>
            </w:r>
            <w:r w:rsidR="00000000" w:rsidRPr="00000000" w:rsidDel="00000000">
              <w:rPr>
                <w:rtl w:val="0"/>
              </w:rPr>
              <w:t xml:space="preserve"> ja projektā vides pieejamību nodrošina šo noteikumu pielikuma 39. un 41. punktā minētajās ēkās un ja nav iespējams šo ēku vides pieejamību nodrošināt līdz 2026. gada 30. jūnijam (ieskaitot), finansējuma saņēmējs pieprasījumu noslēguma maksājumam var iesniegt līdz 2026. gada 15. novembrim (ieskaitot), ievērojot, ka šo noteikumu </w:t>
            </w:r>
            <w:r w:rsidR="00000000" w:rsidRPr="00000000" w:rsidDel="00000000">
              <w:rPr>
                <w:rtl w:val="0"/>
              </w:rPr>
              <w:t xml:space="preserve">7.3.</w:t>
            </w:r>
            <w:r w:rsidR="00000000" w:rsidRPr="00000000" w:rsidDel="00000000">
              <w:rPr>
                <w:rtl w:val="0"/>
              </w:rPr>
              <w:t xml:space="preserve"> apakšpunktā</w:t>
            </w:r>
            <w:r w:rsidR="00000000" w:rsidRPr="00000000" w:rsidDel="00000000">
              <w:rPr>
                <w:rtl w:val="0"/>
              </w:rPr>
              <w:t xml:space="preserve"> minētā atskaites punkta sasniegšana ir pamatota šo noteikumu </w:t>
            </w:r>
            <w:r w:rsidR="00000000" w:rsidRPr="00000000" w:rsidDel="00000000">
              <w:rPr>
                <w:rtl w:val="0"/>
              </w:rPr>
              <w:t xml:space="preserve">23.2.1.</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minētajā pieprasījumā starpposma maksājumam;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12.03.2026. Starpinstitūciju sanāksmē starp Finanšu ministriju, Labklājības ministriju un Centrālo finanšu un līgumu aģentūru pārrunāto, kā arī 18.06.2026. saņemto Dienvidkurzemes novada pašvaldības vēstuli ar lūgumu Labklājības ministrijai pagarināt projekta rezultāta sasniegšanas termiņu, lūdzam izvērtēt iespēju precizēt Noteikumu 23.2.1.</w:t>
            </w:r>
            <w:r w:rsidR="00000000" w:rsidRPr="00000000" w:rsidDel="00000000">
              <w:rPr>
                <w:vertAlign w:val="superscript"/>
                <w:rtl w:val="0"/>
              </w:rPr>
              <w:t xml:space="preserve">1 </w:t>
            </w:r>
            <w:r w:rsidR="00000000" w:rsidRPr="00000000" w:rsidDel="00000000">
              <w:rPr>
                <w:rtl w:val="0"/>
              </w:rPr>
              <w:t xml:space="preserve">un 23.3.1.</w:t>
            </w:r>
            <w:r w:rsidR="00000000" w:rsidRPr="00000000" w:rsidDel="00000000">
              <w:rPr>
                <w:vertAlign w:val="superscript"/>
                <w:rtl w:val="0"/>
              </w:rPr>
              <w:t xml:space="preserve">1</w:t>
            </w:r>
            <w:r w:rsidR="00000000" w:rsidRPr="00000000" w:rsidDel="00000000">
              <w:rPr>
                <w:rtl w:val="0"/>
              </w:rPr>
              <w:t xml:space="preserve"> apakšpunktus un šo grozījumu anotāciju, atļaujot Dienvidkurzemes novada pašvaldībai pabeigt projektu pagarinātā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26-TA-1393</w:t>
    </w:r>
    <w:r>
      <w:br/>
    </w:r>
    <w:r w:rsidR="00000000" w:rsidRPr="00000000" w:rsidDel="00000000">
      <w:rPr>
        <w:rtl w:val="0"/>
      </w:rPr>
      <w:t xml:space="preserve">Izdrukāts 25.06.2026.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26-TA-1393</w:t>
    </w:r>
    <w:r>
      <w:br/>
    </w:r>
    <w:r w:rsidR="00000000" w:rsidRPr="00000000" w:rsidDel="00000000">
      <w:rPr>
        <w:rtl w:val="0"/>
      </w:rPr>
      <w:t xml:space="preserve">Izdrukāts 25.06.2026.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Atzinumi_26-TA-1393.docx</dc:title>
</cp:coreProperties>
</file>

<file path=docProps/custom.xml><?xml version="1.0" encoding="utf-8"?>
<Properties xmlns="http://schemas.openxmlformats.org/officeDocument/2006/custom-properties" xmlns:vt="http://schemas.openxmlformats.org/officeDocument/2006/docPropsVTypes"/>
</file>