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starpinstitūciju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06.01.2026.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06.01.2026.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