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22-TA-3777: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valsts profesionālās augstākās izglītības standartu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konkrētās profesijas standarts un tajā iekļautās profesionālās kvalifikācijas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esošās redakcijas izriet, ka studiju programmas saturu veido trīs daļas jeb trīs bloki: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studiju kursi vispārējo zināšanu iegūšanai: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nozares studiju kursi: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konkrētās profesijas standarts un tajā iekļautās profesionālās kvalifikācijas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robežsardzes koledža uzskata, ka profesijas standarts un tajā iekļautās profesionālās kvalifikācijas prasības nevar būt studiju programmas obligātā satura sastāvdaļa, jo tas (standarts) nosaka studiju kursu izvēli studiju programmā, studiju kursu un prakses saturu , kas izriet no 14.punkta redakcijas.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Studiju kursu izvēli studiju programmā, studiju kursu un prakses saturu atbilstoši iegūstamās profesionālās kvalifikācijas pamatprasībām un specifiskajām prasībām, kas nepieciešamas pienākumu un galveno darba uzdevumu veikšanai attiecīgajā profesijā, nosaka saskaņā ar</w:t>
            </w:r>
            <w:r w:rsidR="00000000" w:rsidRPr="00000000" w:rsidDel="00000000">
              <w:rPr>
                <w:u w:val="single"/>
                <w:rtl w:val="0"/>
              </w:rPr>
              <w:t xml:space="preserve"> profesijas standarta prasībām</w:t>
            </w:r>
            <w:r w:rsidR="00000000" w:rsidRPr="00000000" w:rsidDel="00000000">
              <w:rPr>
                <w:rtl w:val="0"/>
              </w:rPr>
              <w:t xml:space="preserve"> vai normatīvajiem aktiem, kas nosaka profesionālās augstākās izglītības programmā studējošam attiecīgai profesijai nepieciešamo kompetenci, teorētisko un praktisko zināšanu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10.Īsā cikla profesionālās augstākās izglītības studiju programmas obligāto saturu veido: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10.1.studiju kursi vispārējo zināšanu iegūšanai: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10.1.1.humanitārās un mākslas zinātnēs;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10.1.2.sociālās zinātnēs;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10.1.3.dabaszinātnēs;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10.1.4.inženierzinātnēs un tehnoloģijās;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10.2.nozares studiju kursi: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10.2.1.obligātie;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10.2.2.izvēles un, ja nepieciešams, ierobežotās izvēles.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Rozenbilds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profesionālās kvalifikācijas eksāmens, kura sastāvdaļa ir kvalifikācijas darba izstrādāšana un aizstāvēšana – ne mazāk kā 12 kredītpunkti, bet nepārsniedzot 10 % no studiju programmas kopējā apjoma;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kvalifikācijas eksāmena sastāvdaļa nevar būt kvalifikācijas darba izstrādāšana (kvalifikācijas darbam jābūt izstrādātam līdz kvalifikācijas eksāmenam)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Kvalifikācijas eksāmenu kā studiju programmas daļu nosaka 66.1.p.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kvalifikācijas darbs — ne mazāk kā 12 kredītpunkti, bet nepārsniedzot 10 % no studiju programmas kopējā apjoma;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Rozenbilds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66.1. valsts pārbaudījumu – profesionālās kvalifikācijas eksāmenu, kura sastāvdaļa ir kvalifikācijas darba izstrādāšana un aizstāvēšana vai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kvalifikācijas eksāmena sastāvdaļa nevar būt kvalifikācijas darba izstrādāšana (kvalifikācijas darbam jābūt izstrādātam līdz kvalifikācijas eksāmenam)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66.1. valsts pārbaudījumu – profesionālās kvalifikācijas eksāmenu, kura sastāvdaļa ir kvalifikācijas darba aizstāvēšana vai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Rozenbilds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22-TA-3777</w:t>
    </w:r>
    <w:r>
      <w:br/>
    </w:r>
    <w:r w:rsidR="00000000" w:rsidRPr="00000000" w:rsidDel="00000000">
      <w:rPr>
        <w:rtl w:val="0"/>
      </w:rPr>
      <w:t xml:space="preserve">Izdrukāts 27.03.2023. 17.36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22-TA-3777</w:t>
    </w:r>
    <w:r>
      <w:br/>
    </w:r>
    <w:r w:rsidR="00000000" w:rsidRPr="00000000" w:rsidDel="00000000">
      <w:rPr>
        <w:rtl w:val="0"/>
      </w:rPr>
      <w:t xml:space="preserve">Izdrukāts 27.03.2023. 17.36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Atzinumi_22-TA-3777.docx</dc:title>
</cp:coreProperties>
</file>

<file path=docProps/custom.xml><?xml version="1.0" encoding="utf-8"?>
<Properties xmlns="http://schemas.openxmlformats.org/officeDocument/2006/custom-properties" xmlns:vt="http://schemas.openxmlformats.org/officeDocument/2006/docPropsVTypes"/>
</file>