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25-TA-2459: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aizsardzības pārvaldes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Ķemeru nacionālā parka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ierosina ierobežot, apturēt vai aizliegt</w:t>
            </w:r>
            <w:r w:rsidR="00000000" w:rsidRPr="00000000" w:rsidDel="00000000">
              <w:rPr>
                <w:color w:val="#e74c3c"/>
                <w:rtl w:val="0"/>
              </w:rPr>
              <w:t xml:space="preserve"> </w:t>
            </w:r>
            <w:r w:rsidR="00000000" w:rsidRPr="00000000" w:rsidDel="00000000">
              <w:rPr>
                <w:rtl w:val="0"/>
              </w:rPr>
              <w:t xml:space="preserve">sugu un biotopu izmantošanu, ja tā var apdraudēt sugu populāciju un biotopu eksistenci;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nekur nav minēta Dabas aizsardzības pārvaldes atbildība un pienākumi attiecībā uz īpaši aizsargājamo dabas teritoriju ekoloģisko stāvokli un funkcionalitāti kopumā. Šāda redzējuma trūkums bieži noved pie atsevišķu ne-stingri aizsargājamo, tomēr ekosistēmai nozīmīgo dzīvnieku sugu iztrūkuma.  Šāds teritorijas ekoloģiskais disbalanss visbiežāk visbiežāk iestājas dabas resursu tuvredzīgas izmantošanas rezultātā. Spilgts piemērs ir vilku pazušana Ķemeru Nacionālajā parkā, kā rezultātā izplatās jenotsuņi, plašākos mērogos jūtama bebru darbība, mainās zālēdāju uzvedība un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ierosina ierobežot, apturēt vai aizliegt sugu un biotopu izmantošanu, ja tā var apdraudēt sugu populāciju un biotopu eksistenci vai pasliktināt aizsargājamās teritorijas ekoloģisko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25-TA-2459</w:t>
    </w:r>
    <w:r>
      <w:br/>
    </w:r>
    <w:r w:rsidR="00000000" w:rsidRPr="00000000" w:rsidDel="00000000">
      <w:rPr>
        <w:rtl w:val="0"/>
      </w:rPr>
      <w:t xml:space="preserve">Izdrukāts 17.12.2025.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25-TA-2459</w:t>
    </w:r>
    <w:r>
      <w:br/>
    </w:r>
    <w:r w:rsidR="00000000" w:rsidRPr="00000000" w:rsidDel="00000000">
      <w:rPr>
        <w:rtl w:val="0"/>
      </w:rPr>
      <w:t xml:space="preserve">Izdrukāts 17.12.2025.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Atzinumi_25-TA-2459.docx</dc:title>
</cp:coreProperties>
</file>

<file path=docProps/custom.xml><?xml version="1.0" encoding="utf-8"?>
<Properties xmlns="http://schemas.openxmlformats.org/officeDocument/2006/custom-properties" xmlns:vt="http://schemas.openxmlformats.org/officeDocument/2006/docPropsVTypes"/>
</file>