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16. oktobra noteikumos Nr. 709 "Noteikumi par pedagoģiski medicīniskajām komisijām"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6.1.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6.1.4.punktā 6.1.1. apakšpunktu, jo 6.1.4. punktā ir minēta vispārējās pamatizglītības programma, bet 6.1.1. punkts attiecas uz pirmsskolas izglītības programmu vai speciālo pirmsskolas 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izteikt 2. pielikumu jaunā redakcijā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Izglītojamā veselības, spēju un attīstības līmeni atkārtoti izvērtēt pedagoģiski medicīniskajā komisijā līdz______________________(norādīt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redakcijā noteikts, ka katram izglītojamajam jāparedz atkārtots komisijas apmeklējums un izvērtējums. Vēršam uzmanību, ka tas radītu pārmērīgu un nepamatotu noslogojumu komisiju darbā. Atkārtota izvērtējuma nepieciešamība visos gadījumos nav nepieciešama un arī Ministru kabineta noteikumu Nr.709. 1.pielikumā minētie diagnostiskie kritēriji atzinumu sniegšanai neparedz plašus terminētus (uz laiku) ierobežojumus  izglītības programmas īstenošanai. Izņēmums pirmsskolā ir  punkti:1.1.16.,  1.1.17., 1.2.,1.3.  un    pamatizglītībā punkti: 4.1.10., 4.3.2., 4.3.4., 4.3.6., 5.4.,  5.3., 5.2., 5.13.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nav noteikts regulējums, kurš paredz konkrētu periodu, kad jāveic atkārtots izvērtējums. Tuvojoties atzinuma beigu termiņam, izglītības iestādes kompetencē ir atkārtoti izvērtēt izglītojamo speciālās vajadzības un, ja korekcijas rezultāts nav pietiekošs, rosināt vecākus atkārtoti izvērtēt izglītojamā veselības, spēju un attīstības līmeni pedagoģiski medicīniskajā komisijā atkārtoti.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w:t>
            </w:r>
            <w:r w:rsidR="00000000" w:rsidRPr="00000000" w:rsidDel="00000000">
              <w:rPr>
                <w:b w:val="1"/>
                <w:rtl w:val="0"/>
              </w:rPr>
              <w:t xml:space="preserve">Komisijas zīmogs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17.04.2023. 21.32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17.04.2023. 21.32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Atzinumi_22-TA-2178.docx</dc:title>
</cp:coreProperties>
</file>

<file path=docProps/custom.xml><?xml version="1.0" encoding="utf-8"?>
<Properties xmlns="http://schemas.openxmlformats.org/officeDocument/2006/custom-properties" xmlns:vt="http://schemas.openxmlformats.org/officeDocument/2006/docPropsVTypes"/>
</file>