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Ārējās sauszemes robežas šķērsošanas transportlīdzekļu elektroniskās rindas rezervācijas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 maksas par pakalpojumu tiek atbrīvoti transportlīdzekļi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2. punktā minētās personas, autobusi, ar kuriem tiek veikti starptautiskie pasažieru regulārie pārvadājumi, kā arī transportlīdzekļi ar diplomātiskajiem reģistrācijas numuriem.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Latvijas Republikas valsts robežas likumā" (Latvijas Vēstnesis, 124, 02.07.2025.) anotācijā norādīts, ka Ministru kabineta noteikumu projektā tiks noteikts atbrīvojums no maksas par reģistrācijas pakalpojumu diplomātisko un konsulāro pārstāvniecību un to darbinieku transportlīdzekļiem, kā arī transportlīdzekļiem, kas ir tādas personas īpašumā vai turējumā, kuras dodas īstermiņa braucienā, tostarp tranzītā, oficiālo funkciju veikšanai vai tehniskā atbalsta nodrošināšanai Latvijas vai ārvalstu diplomātiskajai vai konsulārajai pārstāvniecībai vai starptautiskai 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pašreiz paredz šaurāku transportlīdzekļu loku, uz kuru attiektos atbrīvojums no maksas par reģistrācijas pakalpojumu. Ārlietu ministrija lūdz saglabāt anotācijā norādīto transportlīdzekļu loku, kam tiks piemērots atbrīvojums.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maksas par pakalpojumu tiek atbrīvoti autobusi, ar kuriem tiek veikti starptautiskie pasažieru regulārie pārvadājumi, diplomātisko un konsulāro pārstāvniecību un to darbinieku transportlīdzekļi, kā arī transportlīdzekļi, kas ir tādas personas īpašumā vai turējumā, kura dodas īstermiņa braucienā, tostarp tranzītā, oficiālo funkciju veikšanai vai tehniskā atbalsta nodrošināšanai Latvijas vai ārvalstu diplomātiskajai vai konsulārajai pārstāvniecībai vai starptautiskai organizācijai.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Sonja Miķelsone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11.09.2025.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11.09.2025.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Atzinumi_24-TA-3321.docx</dc:title>
</cp:coreProperties>
</file>

<file path=docProps/custom.xml><?xml version="1.0" encoding="utf-8"?>
<Properties xmlns="http://schemas.openxmlformats.org/officeDocument/2006/custom-properties" xmlns:vt="http://schemas.openxmlformats.org/officeDocument/2006/docPropsVTypes"/>
</file>