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Interešu pārstāvības reģistra un interešu pārstāvības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(viedoklu_parskats_23-TA-1472)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politikas centrs PROVIDUS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citas interešu pārstāvības deklarēšanas sistēmā (turpmāk – Deklarēšanas sistēma) publicējamās ziņas, kā arī šo ziņu publicēšanas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interešu pārstāvības deklarēšanās sistēmā paredzēt iespēju norādīt interešu pārstāvju kategoriju, proti atzīmēt, kurai interešu pārstāvju grupai interešu pārstāvis atbilst, interešu pārstāvju grupas veidojot pēc Eiropas caurskatāmības reģistra parauga  (interešu pārstāvis ir komercuzņēmums, biedrība vai nodibinājums, reliģiska organizācija, akadēmiska organizācija utt.). Tāpat interešu pārstāvības reģistrā paredzēt, ka interešu pārstāvis norāda, vai interešu pārstāvību veic kā profesionālu pakalpojumu vai arī to dara savās vai aicinām kategorizēt interešu pārstāvības raksturu - atzīmējot, vai interešu pārstāvniecība tiek veikta kā pakalpojums vai arī tā tiek veikta savā vai biedru vai sabiedrības interesēs (sabiedriskais labums). Šīs kategorijas izveidošanu ierosinām tādēļ, ka vēlamies, lai interešu pārstāvju reģistrā būtu iespēja atlasīt profesionālus lobistus, kuri interešu pārstāvību veic kā pakalpojumu no pārējiem interešu pārstāvjiem, kuri to veic savās vai savu biedru interesēs vai sabiedrības interesēs (sabiedriskais labums). Tas ir svarīgi tādēļ, ka profesionālu interešu pārstāvju skaits jau iepriekš paredzami būs ievērojami mazāks nekā biedrību un nodibinājumu skaits šādā reģistrā, bet atklātības ziņā biedrību un nodibinājumu darbība ir ievērojami atklātāka un publiski redzamāka nekā tad, kad interešu pārstāvību veic profesionāli lobisti kā pakalpojumu. Attiecīgi, lai sasniegtu Interešu pārstāvības atklātības likuma mērķi, aicinām paredzēt iespēju, ka interešu pārstāvju reģistrs sniedz niansētāku interešu pārstāvja raksturojumu, pēc kura var atlasīt dažādas interešu pārstāvju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Stafecka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29.04.2024. 00.12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29.04.2024. 00.12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Atzinumi_23-TA-1472.docx</dc:title>
</cp:coreProperties>
</file>

<file path=docProps/custom.xml><?xml version="1.0" encoding="utf-8"?>
<Properties xmlns="http://schemas.openxmlformats.org/officeDocument/2006/custom-properties" xmlns:vt="http://schemas.openxmlformats.org/officeDocument/2006/docPropsVTypes"/>
</file>