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25-TA-1291: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rīkojumā Nr. 1147 "Par nekustamā īpašuma "Voldemāri"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rtl w:val="0"/>
              </w:rPr>
              <w:t xml:space="preserve">​</w:t>
            </w:r>
            <w:r w:rsidR="00000000" w:rsidRPr="00000000" w:rsidDel="00000000">
              <w:rPr>
                <w:rtl w:val="0"/>
              </w:rPr>
              <w:t xml:space="preserve">Ja šā protokollēmuma 5.punktā minētais maiņas līgums netiek noslēgts, atlīdzību par šā protokollēmuma 4. punktā minētā nekustamā īpašuma daļas atsavināšanu izmaksāt bezskaidras naudas norēķinu veidā.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protokollēmuma 7. punktu ar pienākumu valsts nekustamo īpašumu “Brizulīte” (nekustamā īpašuma kadastra Nr. 9078 003 0105), Sēmes pagastā, Tukuma novadā, nodot atpakaļ Zemkopības ministrijas valdījumā, ja protokollēmuma 5. punktā minētais maiņas līgums netiek noslēgts, ņemot vērā nekustamā īpašuma valdītāja maiņas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šā protokollēmuma 5.punktā minētais maiņas līgums netiek noslēgts: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atlīdzību par šā protokollēmuma 4. punktā minētā nekustamā īpašuma daļas atsavināšanu izmaksāt bezskaidras naudas norēķinu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valsts nekustamo īpašumu “Brizulīte” (nekustamā īpašuma kadastra Nr. 9078 003 0105), Sēmes pagastā, Tukuma novadā, nodot atpakaļ Zemkopības ministrijas valdījumā.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Auniņa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01.08.2025. 07.28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25-TA-1291</w:t>
    </w:r>
    <w:r>
      <w:br/>
    </w:r>
    <w:r w:rsidR="00000000" w:rsidRPr="00000000" w:rsidDel="00000000">
      <w:rPr>
        <w:rtl w:val="0"/>
      </w:rPr>
      <w:t xml:space="preserve">Izdrukāts 01.08.2025. 07.28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Atzinumi_25-TA-1291.docx</dc:title>
</cp:coreProperties>
</file>

<file path=docProps/custom.xml><?xml version="1.0" encoding="utf-8"?>
<Properties xmlns="http://schemas.openxmlformats.org/officeDocument/2006/custom-properties" xmlns:vt="http://schemas.openxmlformats.org/officeDocument/2006/docPropsVTypes"/>
</file>