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29. septembra noteikumos Nr. 1104 "Noteikumi par valsts autoceļu un valsts autoceļu maršrutā ietverto pašvaldībām piederošo autoceļu posmu sarakstiem"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03.01.2025. 20.03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03.01.2025. 20.03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