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24-TA-1560: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Vardarbības pret sievieti un vardarbības ģimenē novēršanas un apkarošanas plāns 2024.-2029.gadam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(1.Pielikums_Finansu_tabula)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(1.1.Pielikums_LM)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(1.2.pielikums_IeM)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(1.3.pielikums_EM)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(1.4.pielikums_KM)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TM uz šo brīdi jau ir veikusi visus nepieciešamos grozījumus Krimināllikumā un Kriminālprocesa likumā, kā arī Civilprocesa likumā (pēdējie grozījumi CPL ir izstrādāti un tiks iesniegti kā priekšlikumi Saeimā uz kādu no atvērtajiem likumprojektiem), un šobrīd nestrādā pie papildu grozījumiem, kā arī tuvākajā nākotnē neplāno grozīt TM kompetencē esošos normatīvos aktus. Vienlaikus TM nepieciešamības gadījumā ir gatava sniegt atbalstu citām institūcijām, ja tās nolems grozīt to kompetencē esošus normatīvos aktus. Ņemot vērā minēto, lūdzam plāna 7.2. punktā "Aktuālā tiesiskā regulējuma par vardarbības pret sievietēm un vardarbības pilnveide" </w:t>
            </w:r>
            <w:r w:rsidR="00000000" w:rsidRPr="00000000" w:rsidDel="00000000">
              <w:rPr>
                <w:u w:val="single"/>
                <w:rtl w:val="0"/>
              </w:rPr>
              <w:t xml:space="preserve">pārlikt TM no atbildīgajiem uz līdzatbildīgajiem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Gedus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24-TA-1560</w:t>
    </w:r>
    <w:r>
      <w:br/>
    </w:r>
    <w:r w:rsidR="00000000" w:rsidRPr="00000000" w:rsidDel="00000000">
      <w:rPr>
        <w:rtl w:val="0"/>
      </w:rPr>
      <w:t xml:space="preserve">Izdrukāts 15.11.2024. 11.27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24-TA-1560</w:t>
    </w:r>
    <w:r>
      <w:br/>
    </w:r>
    <w:r w:rsidR="00000000" w:rsidRPr="00000000" w:rsidDel="00000000">
      <w:rPr>
        <w:rtl w:val="0"/>
      </w:rPr>
      <w:t xml:space="preserve">Izdrukāts 15.11.2024. 11.27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Atzinumi_24-TA-1560.docx</dc:title>
</cp:coreProperties>
</file>

<file path=docProps/custom.xml><?xml version="1.0" encoding="utf-8"?>
<Properties xmlns="http://schemas.openxmlformats.org/officeDocument/2006/custom-properties" xmlns:vt="http://schemas.openxmlformats.org/officeDocument/2006/docPropsVTypes"/>
</file>