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(LTRK_viedoklis)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pārvaldes iekārtas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(23-TA-1130) netiek precīzi “pārnesta” esošā regulējuma (VPIL 88.panta sestā daļa) pieeja, kuru plānots dzēst (22-TA-155), tomēr būtu vēlams to saglabāt. Proti, lēmuma pieņēmējam vispirms būtu jāspēj pamatot katra komercdarbības veida ( nevis darbības pamatvirziena) sasaiste ar publiskas personas funkcijām. Sekojoši lēmuma pieņēmējam būtu skaidrība, par kuru darbības veidu ir vērts jau veikt  tālāku pārbaudi no konkurences tiesību viedokļa. Š. g. revīzijā konstatēts, ka pašvaldību kapitālsabiedrības 41% gadījumu iesaistījušās ar funkciju izpildi nesaistītā komercdarbībā. Dokumentētajos pašvaldību lēmumos par kapitālsabiedrības darbības veidu saglabāšanu (turpināšanu) bija redzams, ka reti tiek veikts izvērtējums par katra kapitālsabiedrības darbības veida atbilstību pašvaldības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(22-TA-155) plānots paredzēt pašvaldībām saistošo noteikumu izdošanu (par tirgus nepilnību vai tādiem pašvaldības īpašumiem, vai precēm un pakalpojumiem, kas ir stratēģiski svarīgi pašvaldības administratīvās teritorijas attīstībai) kā brīvu izvēli. Vienlaikus projektā (23-TA-1130) paredzēts (projekta 24.punkts), ka tos pašus jautājumus pašvaldība fiksē lēmumā. Aicinām paredzēt, ka pašvaldības Publiskas personas kapitāla daļu un kapitālsabiedrību pārvaldības likumā (43. panta pirmā daļa) paredzēto lēmumu var noformēt arī saistošo noteikumu veidā. Tādējādi ar dibināšanu (līdzdalības saglabāšanu) saistītie jautājumi tiks noregulēti ar vienu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(23-TA-1130), paredzot detalizētākas informācijas atklāšanas prasības Publiskas personas kapitāla daļu un kapitālsabiedrību pārvaldības likumā (36. pants). Proti, būtu vēlams, ka publiskas personas lēmums par līdzdalības iegūšanu (saglabāšanu) kapitālsabiedrība ir publiskojamā informācija par kapitālsabiedrībām, ņemot vērā, ka šis lēmums satur būtisku publiskas personas vērtējumu gan par funkcijām, kuru izpildei tā ir nepieciešama līdzdalība kapitālsabiedrībās, gan par tirgu, precēm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(Komentāra autors: Valsts kontroles Piektā revīzijas departamenta Otrā sektora valsts revidents jurists Gints Puriņš, Gints.Purins@lrvk.gov.lv, Tālr.: 67017667)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Važa (LRVK)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05.09.2023. 22.01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05.09.2023. 22.01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