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197 "Atbalsta piešķiršanas kārtība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Lauku atbalsta dienests piešķir un anulē elektroniskās sistēmas lietošanas tiesības atbilstoši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25. jūlijā ir stājušies spēkā grozījumi, ar kuriem tika grozīts Ministru kabineta 2016. gada 21. jūnija noteikumu Nr. 386 nosaukums uz "Kārtība, kādā publicē informāciju par sniegto komercdarbības atbalstu", lūdzam atbilstoši precizēt noteikumu 102. punktu, svītrojot vārdus: "</w:t>
            </w:r>
            <w:r w:rsidR="00000000" w:rsidRPr="00000000" w:rsidDel="00000000">
              <w:rPr>
                <w:i w:val="1"/>
                <w:rtl w:val="0"/>
              </w:rPr>
              <w:t xml:space="preserve">un piešķir un anulē elektroniskās sistēmas lietošanas tiesība</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w:t>
    </w:r>
    <w:r>
      <w:br/>
    </w:r>
    <w:r w:rsidR="00000000" w:rsidRPr="00000000" w:rsidDel="00000000">
      <w:rPr>
        <w:rtl w:val="0"/>
      </w:rPr>
      <w:t xml:space="preserve">Izdrukāts 09.03.2026.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w:t>
    </w:r>
    <w:r>
      <w:br/>
    </w:r>
    <w:r w:rsidR="00000000" w:rsidRPr="00000000" w:rsidDel="00000000">
      <w:rPr>
        <w:rtl w:val="0"/>
      </w:rPr>
      <w:t xml:space="preserve">Izdrukāts 09.03.2026.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Atzinumi_26-TA-73.docx</dc:title>
</cp:coreProperties>
</file>

<file path=docProps/custom.xml><?xml version="1.0" encoding="utf-8"?>
<Properties xmlns="http://schemas.openxmlformats.org/officeDocument/2006/custom-properties" xmlns:vt="http://schemas.openxmlformats.org/officeDocument/2006/docPropsVTypes"/>
</file>