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Aizsardzības ministrija īsteno projektu konkursus militāru vai divējāda lietojuma produktu attīstības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piešķir, lai īstenotu aizsardzības un drošības industrijā ietilpstošo mazo un vidējo uzņēmumu inovatīvu produktu, pakalpojumu un tehnoloģiju radīšanu un attīstīšanu atbilstoši nacionāla un starptautiska līmeņa aizsardzību spēju attīstības plāniem un ar komercializācijas potenciālu aizsardzības vai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3.punktu, iekļaujot arī mikro uzņēmumus, uz ko jau iepriekš bija aicinājusi DAIF Latvija - iekļaut, nevis izslēgt.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lai saņēmēji šajā gadījumā ir visi uzņēmumi, kuri atbilst atbilst Eiropas Komisijas (EK) regulas Nr.651/2014 1. pielikumā noteiktajai definīcijai - Mikrouzņēmumu, mazo un vidējo uzņēmumu (“MVU”) kategorijā ietilpst uzņēmumi, kam ir mazāk nekā 250 darbinieku un kuru gada apgrozījums nepārsniedz EUR 50 miljonus un/vai gada bilances kopsumma nepārsniedz EUR 43 miljonu.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piešķir, lai īstenotu aizsardzības un drošības industrijā ietilpstošo, mikro, mazo un vidējo uzņēmumu inovatīvu produktu, pakalpojumu un tehnoloģiju radīšanu un attīstīšanu atbilstoši nacionāla un starptautiska līmeņa aizsardzību spēju attīstības plāniem un ar komercializācijas potenciālu aizsardzības vai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Atbalsta saņemšanai var pieteikties Latvijas Republikā reģistrēti komersanti, kuri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iesniedzējam ir nepieciešamās zināšanas un prasmes attiecīgā attīstības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ir projekta īstenošanai nepieciešamais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projekta iesniedzējs ir uzskatāms par mazo vai vidējo uzņēmumu atbilstoši šo noteikumu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projekta iesniedzēja dalībnieki, kas ir juridiskas personas, ir reģistrēti Latvijas Republikā, kādā no Eiropas Savienības, Eiropas Ekonomikas zonas vai Ziemeļatlantijas līguma organizācijas dalībvalstīm, bet projekta iesniedzēja dalībnieki, kas ir fiziskas personas, ir Latvijas Republikas, Ziemeļatlantijas līguma organizācijas, Eiropas Savienības vai Eiropas Ekonomikas zonas valstu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projekta iesniedzēja dalībnieki, kas ir juridiskas personas, nav reģistrēti zemu nodokļu vai beznodokļu valstīs un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nav pasludināts projekta iesniedzēja maksātnespējas process, apturēta tā saimnieciskā darbība un tas netiek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projekta iesniedzējam uz dienu,  kad noslēdzas projektu iesniegumu atlase, nav nodokļu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projekta iesniedzēja valdes vai padomes loceklis, pārstāvēttiesīgā persona vai prokūrists ar tiesas spriedumu, kas stājies spēkā un kļuvis nepārsūdzams, vai prokurora priekšrakstu par sodu, kas stājies spēkā, nav atzīts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18.8.2. kukuļņemšana, kukuļdošana, kukuļa piesavināšanās, neatļauta piedalīšanās mantiskos darījumos, neatļauta labumu pieņemšana, komerciāla uzpirkšana, prettiesiska labuma pieprasīšana, pieņemšana un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18.8.4. terorisms, terorisma finansēšana, aicinājums uz terorismu, terorisma draudi vai personas vervēšana un apmācīšana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18.8.5.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Militārās izlūkošanas un drošības dienesta rīcībā nav informācijas par projekta iesniedzēja, tā valdes vai padomes locekļu, pārstāvēttiesīgo personu, prokūristu vai dalībnieku darbībām, kas ir vērstas pret Latvijas Republikas drošību, pārkāpj starptautiskajos līgumos ietvertos vai starptautisko organizāciju noteiktos ierobežojumus. Projekta iesniedzēja valdes vai padomes locekļi, pārstāvēttiesīgās personas vai prokūristi, dalībnieki nepieder pie aizliegtiem militarizētiem vai bruņotiem grupējumiem, aizliegtām sabiedriskām organizācijām, partijām vai to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projekta iesniedzējs nav sniedzis nepatiesu informāciju par kādu no šā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ja uzņēmums ir saņēmis Valsts ieņēmuma dienesta nodokļa maksātāja reitinga novērtējumu "A" līmeni, 8.6. un 18.7 punktā minētie nosacījumi netiks atseviši vērtēti.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Aizsardzības ministrijas minētā riska - veltīt personālresursus un laiku vērtējot projektu, lai pie lēmuma pieņemšanas tiktu secināts, ka uzņēmumam ir nodokļu parādu – aicinām paredzēt jau sākotnēji vairākus vērtēšanas posmus (kas arī visticamāk būs iekļauts projektu konkursa nolikumā – piemēram, sākotnējo administratīvo kritēriju izvērtēšana), taču</w:t>
            </w:r>
            <w:r w:rsidR="00000000" w:rsidRPr="00000000" w:rsidDel="00000000">
              <w:rPr>
                <w:u w:val="single"/>
                <w:rtl w:val="0"/>
              </w:rPr>
              <w:t xml:space="preserve"> ir būtiski, ka ņemot vērā to, ka nevar tikt paredzēts laiks projektu izvērtēšanai un tas var ieilgt (ņemot vērā arī līdzšinējo praksi), nebūtu korekti noteikt, ka, piemēram, atkārtota/papildus dokumentu iesniegšana ir iespējama tikai līdz konkrētā projektu konkursa pieteikumu iesniegšanas termiņa beigām, bet tam būtu jābūt sasaistītam ar reālajiem projektu izvērtēšanas un atbalsta piešķiršanas termiņiem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ir šāda kārtība, kad iesniegtie dokumenti var tikt precizēti tikai līdz projekta iesniegšanas termiņa beigām saskaņā ar AM iekšējo kārtību, bet pieteikums iesniegts noslēdzošajā dienā, tad nav iespējams izpildīt šo prasību – iesniegt papildus dokumentus līdz konkursa pieteikumu iesniegšanas termiņa beigām, jo tā jau ir tā pati diena un šāda iespēja vairs netikt nodrošināta.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projekta punkts paredz šādi: “18.7. projekta iesniedzējam uz dienu,  kad noslēdzas projektu iesniegumu atlase, nav nodokļu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uzņēmums iesniedz projekta pieteikumu, piemēram, pirms projekta iesniegumu atlases noslēgšanās dienas, tas var iesniegt apliecinājumu/VID izziņu no tajā brīdī pieejamās informācijas, kas arī var būt, piemēram, nedēļa pirms šī termiņa - "diena, kad noslēdzas projektu iesniegumu atlase" (līdz ar to nav izpildāms/korekti formulēts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korektāk būtu rakstīt “projekta iesniedzējam uz dienu,  kad tiek iesniegts projekta pieteikums, nav nodokļu parādu, kas kopsummā pārsniedz 150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24.07.2024.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24.07.2024.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Atzinumi_24-TA-1377.docx</dc:title>
</cp:coreProperties>
</file>

<file path=docProps/custom.xml><?xml version="1.0" encoding="utf-8"?>
<Properties xmlns="http://schemas.openxmlformats.org/officeDocument/2006/custom-properties" xmlns:vt="http://schemas.openxmlformats.org/officeDocument/2006/docPropsVTypes"/>
</file>