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noteikumi par tirgus dalības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04.11.2025.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04.11.2025.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