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nodrošina prioritāru publisku pakalpojumu sniegšanu komersantiem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paredzēt, ka ārzemnieku piesaistes kārtība notiek saskaņā ar 2014. gada 28. janvāra Ministru kabineta noteikumiem Nr. 55 “Noteikumi par ārzemnieku nodarbināšanu”, kas citā starpā nosaka, ka darba devējs var nodarbināt ārzemnieku, ja Nodarbinātības valsts aģentūra (turpmāk - NVA)  ir izsniegusi atzinumu atļaut ārzemnieka piesaisti (3.punkts); NVA izsniedz šādu atzinumu, ja darba devējs NVA ir pieteicis brīvu darba vietu, pamatojis brīvo darba vietu skaitu un pieteiktā brīvā darba vieta ir publicēta; darba devējs ir sadarbojies ar NVA brīvas darba vietas prasībām piemērotu pretendentu atlases procesā, izvērtējis NVA piedāvātos pretendentus un sniedzis pamatojumu NVA piedāvāto pretendentu noraidījumam (3.2.punkts); atzinumu atļaut ārzemnieka piesaisti vai atzinumu ar atteikumu atļaut ārzemnieka piesaisti aģentūra sniedz 10 darbdienu laikā no brīža, kad brīvā darba vieta publicēta (3.5.punkts).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Svetlana Djačkova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komersanti vai to pilnvarotās personas, kuras ir sodītas par pārkāpumiem trešo valstu darbinieku piesaistē pēdējo trīs gadu laikā, neatkarīgi no sodāmības noņemšanas vai dzēšanas;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6.3.apakšpunktā ir minēts, ka prioritārā kārtībā saņemamos pakalpojumus ārvalstu darbaspēka piesaistei nav tiesīgi saņemt: komersanti vai to pilnvarotās personas, kuras ir sodītas par pārkāpumiem trešo valstu darbinieku piesaistē pēdējo trīs gadu laikā, neatkarīgi no sodāmības noņemšanas vai dzēšanas, savukārt 16.2.apakšpunktā ir minēts, ka  Aģentūra veic šo noteikumu 15. punktā minēto komersantu uzraudzību: saņemot informāciju no Iekšlietu ministrijas vai tās padotības iestādēm, ka komersants atbilst šo noteikumu 6. punktā minētajiem kritērijiem vai ir pārkāpis normatīvo aktu prasības par ārzemnieka nodarbināšanu, Aģentūra, balstoties uz iestādes sniegto informāciju, vienas darba dienas laikā izslēdz komersantu no Saraksta ārvalstu darbaspēka piesaistei, par to rakstiski paziņojot komersantam.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vienotu izpratni un terminoloģijas lietojumu, kā arī lai novērstu vēlākas pretrunas, kas saistītas ar attiecīgo MK noteikumu projektu dažādu minēto tiesību normu iztulkošanu, lūdzam anotācijā skaidrot, precīzi atrunājot tos IEM un IEM padotības iestāžu jomas normatīvo aktu pārkāpumus (skatīt noteikumu projekta 6.3. un 16.2. apakšpunktos lietoto pārkāpumu terminoloģiju), pamatojoties uz kuriem komersants nav tiesīgs saņemt prioritārā kārtībā saņemamos pakalpojumus ārvalstu darbaspēka piesaistei un ir izslēdzams no Saraksta ārvalstu darbaspēka piesaistei.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Svetlana Djačkova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saņemot informāciju no Iekšlietu ministrijas vai tās padotības iestādēm, ka komersants atbilst šo noteikumu 6. punktā minētajiem kritērijiem vai ir pārkāpis normatīvo aktu prasības par ārzemnieka nodarbināšanu, Aģentūra, balstoties uz iestādes sniegto informāciju, vienas darba dienas laikā izslēdz komersantu no Saraksta ārvalstu darbaspēka piesaistei, par to rakstiski paziņojot komersantam.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6.3.apakšpunktā ir minēts, ka prioritārā kārtībā saņemamos pakalpojumus ārvalstu darbaspēka piesaistei nav tiesīgi saņemt: komersanti vai to pilnvarotās personas, kuras ir sodītas par pārkāpumiem trešo valstu darbinieku piesaistē pēdējo trīs gadu laikā, neatkarīgi no sodāmības noņemšanas vai dzēšanas, savukārt 16.2.apakšpunktā ir minēts, ka  Aģentūra veic šo noteikumu 15. punktā minēto komersantu uzraudzību: saņemot informāciju no Iekšlietu ministrijas vai tās padotības iestādēm, ka komersants atbilst šo noteikumu 6. punktā minētajiem kritērijiem vai ir pārkāpis normatīvo aktu prasības par ārzemnieka nodarbināšanu, Aģentūra, balstoties uz iestādes sniegto informāciju, vienas darba dienas laikā izslēdz komersantu no Saraksta ārvalstu darbaspēka piesaistei, par to rakstiski paziņojot komersantam.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vienotu izpratni un terminoloģijas lietojumu, kā arī lai novērstu vēlākas pretrunas, kas saistītas ar attiecīgo MK noteikumu projektu dažādu minēto tiesību normu iztulkošanu, lūdzam anotācijā skaidrot, precīzi atrunājot tos IEM un IEM padotības iestāžu jomas normatīvo aktu pārkāpumus (skatīt noteikumu projekta 6.3. un 16.2. apakšpunktos lietoto pārkāpumu terminoloģiju), pamatojoties uz kuriem komersants nav tiesīgs saņemt prioritārā kārtībā saņemamos pakalpojumus ārvalstu darbaspēka piesaistei un ir izslēdzams no Saraksta ārvalstu darbaspēka piesaistei.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Svetlana Djačkova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17.02.2025. 13.05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17.02.2025. 13.05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Atzinumi_24-TA-767.docx</dc:title>
</cp:coreProperties>
</file>

<file path=docProps/custom.xml><?xml version="1.0" encoding="utf-8"?>
<Properties xmlns="http://schemas.openxmlformats.org/officeDocument/2006/custom-properties" xmlns:vt="http://schemas.openxmlformats.org/officeDocument/2006/docPropsVTypes"/>
</file>