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BE6" w:rsidRDefault="00282BE6" w:rsidP="00282BE6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trešdiena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lang w:val="en-US" w:eastAsia="lv-LV"/>
        </w:rPr>
        <w:t>gada</w:t>
      </w:r>
      <w:proofErr w:type="spellEnd"/>
      <w:proofErr w:type="gramEnd"/>
      <w:r>
        <w:rPr>
          <w:rFonts w:ascii="Calibri" w:eastAsia="Times New Roman" w:hAnsi="Calibri" w:cs="Calibri"/>
          <w:lang w:val="en-US" w:eastAsia="lv-LV"/>
        </w:rPr>
        <w:t xml:space="preserve"> 25. </w:t>
      </w:r>
      <w:proofErr w:type="spellStart"/>
      <w:proofErr w:type="gramStart"/>
      <w:r>
        <w:rPr>
          <w:rFonts w:ascii="Calibri" w:eastAsia="Times New Roman" w:hAnsi="Calibri" w:cs="Calibri"/>
          <w:lang w:val="en-US" w:eastAsia="lv-LV"/>
        </w:rPr>
        <w:t>augusts</w:t>
      </w:r>
      <w:proofErr w:type="spellEnd"/>
      <w:proofErr w:type="gramEnd"/>
      <w:r>
        <w:rPr>
          <w:rFonts w:ascii="Calibri" w:eastAsia="Times New Roman" w:hAnsi="Calibri" w:cs="Calibri"/>
          <w:lang w:val="en-US" w:eastAsia="lv-LV"/>
        </w:rPr>
        <w:t xml:space="preserve"> 11:24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Gunta Majevska &lt;gunta.majevska@fm.gov.lv&gt;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Tieslietu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VSS-707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282BE6" w:rsidRDefault="00282BE6" w:rsidP="00282BE6"/>
    <w:p w:rsidR="00282BE6" w:rsidRDefault="00282BE6" w:rsidP="00282BE6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VSS-707</w:t>
      </w:r>
      <w:bookmarkEnd w:id="0"/>
    </w:p>
    <w:p w:rsidR="00302EFE" w:rsidRDefault="00302EFE"/>
    <w:sectPr w:rsidR="00302EFE" w:rsidSect="00282BE6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BE6" w:rsidRDefault="00282BE6" w:rsidP="00282BE6">
      <w:r>
        <w:separator/>
      </w:r>
    </w:p>
  </w:endnote>
  <w:endnote w:type="continuationSeparator" w:id="0">
    <w:p w:rsidR="00282BE6" w:rsidRDefault="00282BE6" w:rsidP="0028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BE6" w:rsidRDefault="00282BE6">
    <w:pPr>
      <w:pStyle w:val="Footer"/>
    </w:pPr>
    <w:r>
      <w:t>TMatz_250821_VSS-707</w:t>
    </w:r>
  </w:p>
  <w:p w:rsidR="00282BE6" w:rsidRDefault="00282B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BE6" w:rsidRDefault="00282BE6" w:rsidP="00282BE6">
      <w:r>
        <w:separator/>
      </w:r>
    </w:p>
  </w:footnote>
  <w:footnote w:type="continuationSeparator" w:id="0">
    <w:p w:rsidR="00282BE6" w:rsidRDefault="00282BE6" w:rsidP="00282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E6"/>
    <w:rsid w:val="00282BE6"/>
    <w:rsid w:val="00302EFE"/>
    <w:rsid w:val="00D8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F1868-1EAF-4407-B70A-A5757399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BE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B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BE6"/>
  </w:style>
  <w:style w:type="paragraph" w:styleId="Footer">
    <w:name w:val="footer"/>
    <w:basedOn w:val="Normal"/>
    <w:link w:val="FooterChar"/>
    <w:uiPriority w:val="99"/>
    <w:unhideWhenUsed/>
    <w:rsid w:val="00282B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likumprojektu "Grozījumi Gada pārskatu un konsolidēto gada pārskatu likumā"</vt:lpstr>
    </vt:vector>
  </TitlesOfParts>
  <Company>Tieslietu ministrija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likumprojektu "Grozījumi Gada pārskatu un konsolidēto gada pārskatu likumā"</dc:title>
  <dc:subject>Atzinums</dc:subject>
  <dc:creator/>
  <cp:keywords/>
  <dc:description/>
  <cp:lastModifiedBy>Gunta Majevska</cp:lastModifiedBy>
  <cp:revision>2</cp:revision>
  <dcterms:created xsi:type="dcterms:W3CDTF">2021-08-30T08:00:00Z</dcterms:created>
  <dcterms:modified xsi:type="dcterms:W3CDTF">2021-08-30T13:48:00Z</dcterms:modified>
</cp:coreProperties>
</file>