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2015. gada 16. jūnija noteikumos Nr. 310 "Noteikumi par Latvijas būvnormatīvu LBN 231-15 "Dzīvojamo un publisko ēku apkure un ventilācija"" (Latvijas Vēstnesis, 2015, 119. nr.; 2020, 119. nr.; 2021, 93. nr., 204. nr.; 2022, 185. nr.; 2023, 16.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Parlamenta un Padomes 2024. gada 24. aprīļa Direktīvas (ES) Nr. 2024/1275 par ēku energosniegumu (turmpāk - Direktīva 2024/1275) 2. panta 46. punkts nosaka definīciju terminam "aukstumģenerators". Noteikumu projekta 1.3. apakšpunktā (noteikumu 2.32. apakšpunktā) tiek izteikta definīcija "dzesinātājam". Aicinām salāgot noteikumu projektā lietoto terminu “dzesinātājs” ar Direktīvā 2024/1275 lietoto terminu “aukstumģenerators”, nodrošinot terminoloģisko atbilstību un tiesisko skaidrību (</w:t>
            </w:r>
            <w:r w:rsidR="00000000" w:rsidRPr="00000000" w:rsidDel="00000000">
              <w:rPr>
                <w:i w:val="1"/>
                <w:rtl w:val="0"/>
              </w:rPr>
              <w:t xml:space="preserve">skat</w:t>
            </w:r>
            <w:r w:rsidR="00000000" w:rsidRPr="00000000" w:rsidDel="00000000">
              <w:rPr>
                <w:rtl w:val="0"/>
              </w:rPr>
              <w:t xml:space="preserve">. arī noteikumu projekta 1.4. apakšpunktu).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12.02.2026.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12.02.2026.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