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2026. gada 24. februāra rīkojumā Nr. 85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25.06.2026.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25.06.2026.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