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22-TA-3721: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5. jūlija noteikumos Nr. 420 "Valsts atbalsta piešķiršanas kārtība negatīvo ekonomisko seku mazināšanai lauksaimniecības produktu pārstrādes nozarē"</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2</w:t>
            </w:r>
            <w:r w:rsidR="00000000" w:rsidRPr="00000000" w:rsidDel="00000000">
              <w:rPr>
                <w:rtl w:val="0"/>
              </w:rPr>
              <w:t xml:space="preserve"> Kopējais atbalsta apjoms, kas piešķirts saskaņā ar Eiropas Komisijas 2022. gada 24. marta paziņojuma "Krīzes pagaidu regulējums valsts atbalsta pasākumiem, ar ko atbalsta ekonomiku pēc Krievijas agresijas pret Ukrainu" 2.1. iedaļu un Eiropas Komisijas 2022. gada 28. oktobra paziņojuma "Krīzes pagaidu regulējums valsts atbalsta pasākumiem, ar ko atbalsta ekonomiku pēc Krievijas agresijas pret Ukrainu" 2.1. iedaļu, tostarp šo noteikumu ietvaros, vienam atbalsta saņēmējam un ar to saistīto personu grupai nepārsniedz Eiropas Komisijas 2022. gada 28.oktobra paziņojuma "Krīzes pagaidu regulējums valsts atbalsta pasākumiem, ar ko atbalsta ekonomiku pēc Krievijas agresijas pret Ukrainu" 2.1. iedaļā noteikto maksimālo atbalsta apjomu.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nav atbalstāma atsauču uz Eiropas Komisijas paziņojumiem iekļaušana nacionālajos normatīvajos aktos, jo saskaņā ar Līguma par Eiropas Savienības darbību 288.pantu šāds dokuments neuzliek saistības un nav tieši piemērojams privātpersonām.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izziņā un anotācijā sniegto skaidrojumu, ka atsauču uz Eiropas Komisijas paziņojumiem ietveršana ir izņēmuma gadījums un ka iekšējo atsauču veidošana konkrētajā gadījumā nav iespējama, kā arī ņemot vērā, ka minētais paziņojums šobrīd nosaka dalībvalstīs piemērojamos atbalsta nosacījumus un atbalsta apjomu, saskaņojam noteikumu projekta tālāku virzību. Vienlaikus lūdzam ņemt vērā, ka atsauču uz privātpersonām nesaistošu dokumentu prasībām ietveršana normatīvajos aktos var radīt sarežģījumus domstarpību, ja tādas rodas, risināšanas procesā. Aicinām turpmāk normatīvo aktu projektos pārņemt nepieciešamās Komisijas paziņojumu normas, veidojot skaidru un nepārprotamu tiesisko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22-TA-3721</w:t>
    </w:r>
    <w:r>
      <w:br/>
    </w:r>
    <w:r w:rsidR="00000000" w:rsidRPr="00000000" w:rsidDel="00000000">
      <w:rPr>
        <w:rtl w:val="0"/>
      </w:rPr>
      <w:t xml:space="preserve">Izdrukāts 01.02.2023. 17.43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22-TA-3721</w:t>
    </w:r>
    <w:r>
      <w:br/>
    </w:r>
    <w:r w:rsidR="00000000" w:rsidRPr="00000000" w:rsidDel="00000000">
      <w:rPr>
        <w:rtl w:val="0"/>
      </w:rPr>
      <w:t xml:space="preserve">Izdrukāts 01.02.2023. 17.43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Atzinumi_22-TA-3721.docx</dc:title>
</cp:coreProperties>
</file>

<file path=docProps/custom.xml><?xml version="1.0" encoding="utf-8"?>
<Properties xmlns="http://schemas.openxmlformats.org/officeDocument/2006/custom-properties" xmlns:vt="http://schemas.openxmlformats.org/officeDocument/2006/docPropsVTypes"/>
</file>