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pēc projekta pabeigšanas, sākot ar 2030. gadu, projekta rezultātu uzturēšanas izmaksas nepārsniedz 1 130 000 </w:t>
            </w:r>
            <w:r w:rsidR="00000000" w:rsidRPr="00000000" w:rsidDel="00000000">
              <w:rPr>
                <w:i w:val="1"/>
                <w:rtl w:val="0"/>
              </w:rPr>
              <w:t xml:space="preserve">euro</w:t>
            </w:r>
            <w:r w:rsidR="00000000" w:rsidRPr="00000000" w:rsidDel="00000000">
              <w:rPr>
                <w:rtl w:val="0"/>
              </w:rPr>
              <w:t xml:space="preserve"> gadā. Iekšlietu ministrijas Informācijas centram finansējumu projekta rezultātu uzturēšanas izmaksu segšanai pieprasīt normatīvajos aktos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rīkojuma projekts paredz apstiprināt konkrētu uzturēšanas izmaksu apjomu ievērojamā 1,1 milj.  </w:t>
            </w:r>
            <w:r w:rsidR="00000000" w:rsidRPr="00000000" w:rsidDel="00000000">
              <w:rPr>
                <w:i w:val="1"/>
                <w:rtl w:val="0"/>
              </w:rPr>
              <w:t xml:space="preserve">euro </w:t>
            </w:r>
            <w:r w:rsidR="00000000" w:rsidRPr="00000000" w:rsidDel="00000000">
              <w:rPr>
                <w:rtl w:val="0"/>
              </w:rPr>
              <w:t xml:space="preserve">apmērā, lūdzam papildināt anotāciju ar detalizētiem uzturēšanas izdevumu pēc projekta pabeigšanas aprēķiniem, norādot plānojamo izdevumu pozīcijas, lai nodrošinātu projekta ietvaros izveidoto IT sistēmu uzturēšanu, kas pamatotas ar konkrētiem aprēķiniem. Vienlaikus vēršam uzmanību, ka uzturēšanas izmaksu noteikšana noteiktos procentos no kopējām projekta īstenošanas izmaksām nepamato uzturēšanai nepieciešamā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skaidrot saturisko atšķirību starp </w:t>
            </w:r>
            <w:r w:rsidR="00000000" w:rsidRPr="00000000" w:rsidDel="00000000">
              <w:rPr>
                <w:u w:val="single"/>
                <w:rtl w:val="0"/>
              </w:rPr>
              <w:t xml:space="preserve">plānoto projektu</w:t>
            </w:r>
            <w:r w:rsidR="00000000" w:rsidRPr="00000000" w:rsidDel="00000000">
              <w:rPr>
                <w:rtl w:val="0"/>
              </w:rPr>
              <w:t xml:space="preserve"> 2.un 3.punktā norādītajiem projektiem, ņemot vēra, ka to nosaukumi "E-lietas programma – izmeklēšanas un tiesvedības procesu pilnveide – 3. posms" ir identiski.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Čāčus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pases 2.2.apakšpunktā norādītā īstenoto projektu uzskaitījuma 1., 2. un 3.punktā minēto projektu nosaukumus, norādot tos pēc vienota principa, ņemot vērā, ka visi šie projekti tika īstenoti 2.2.1.1.pasākuma ietvaros, t.i., aicinām šiem projektiem norādīt pilnus nosaukumus vai konkrētos projektus norādīt kā zemāka līmeņa apakšpunktus 2.2.1.1.pasākumam.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Čāčus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projekta "E-KRASS 2. kārta un digitālo risinājumu attīstība sabiedriskās kārtības un drošības nodrošināšanai" pases 6. sadaļu </w:t>
            </w:r>
            <w:r w:rsidR="00000000" w:rsidRPr="00000000" w:rsidDel="00000000">
              <w:rPr>
                <w:i w:val="1"/>
                <w:rtl w:val="0"/>
              </w:rPr>
              <w:t xml:space="preserve">“Izmaksu un ieguvumu analīze”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Aprakstot projekta kopējo lietderību tiek minēts, ka </w:t>
            </w:r>
            <w:r w:rsidR="00000000" w:rsidRPr="00000000" w:rsidDel="00000000">
              <w:rPr>
                <w:i w:val="1"/>
                <w:rtl w:val="0"/>
              </w:rPr>
              <w:t xml:space="preserve">"</w:t>
            </w:r>
            <w:r w:rsidR="00000000" w:rsidRPr="00000000" w:rsidDel="00000000">
              <w:rPr>
                <w:i w:val="1"/>
                <w:u w:val="single"/>
                <w:rtl w:val="0"/>
              </w:rPr>
              <w:t xml:space="preserve">projekta īstenošana neparedz būtisku darbinieku skaita palielinājumu</w:t>
            </w:r>
            <w:r w:rsidR="00000000" w:rsidRPr="00000000" w:rsidDel="00000000">
              <w:rPr>
                <w:i w:val="1"/>
                <w:rtl w:val="0"/>
              </w:rPr>
              <w:t xml:space="preserve">"</w:t>
            </w:r>
            <w:r w:rsidR="00000000" w:rsidRPr="00000000" w:rsidDel="00000000">
              <w:rPr>
                <w:rtl w:val="0"/>
              </w:rPr>
              <w:t xml:space="preserve">. Taču tā kā darbinieku skaita palielinājumam atbilstoši projektam nebūtu jābūt, īpaši ņemot vērā iepriekšminētajam teikumam sekojošo skaidrojumu - </w:t>
            </w:r>
            <w:r w:rsidR="00000000" w:rsidRPr="00000000" w:rsidDel="00000000">
              <w:rPr>
                <w:i w:val="1"/>
                <w:rtl w:val="0"/>
              </w:rPr>
              <w:t xml:space="preserve">“Automatizēti risinājumi un piekļuve elektroniskajiem lietas materiāliem samazinās administratīvo slogu, ļaujot esošajiem darbiniekiem koncentrēties uz kvalitatīvu procesu uzraudzību”</w:t>
            </w:r>
            <w:r w:rsidR="00000000" w:rsidRPr="00000000" w:rsidDel="00000000">
              <w:rPr>
                <w:rtl w:val="0"/>
              </w:rPr>
              <w:t xml:space="preserve">, aicinām skaidrot minētā teikuma pamatotību, vai arī sniegt papildus informāciju par apsvērumiem, kuru dēļ darbinieku skaits tomēr varētu palielināties.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16.02.2026. 17.13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16.02.2026. 17.13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Atzinumi_25-TA-3032.docx</dc:title>
</cp:coreProperties>
</file>

<file path=docProps/custom.xml><?xml version="1.0" encoding="utf-8"?>
<Properties xmlns="http://schemas.openxmlformats.org/officeDocument/2006/custom-properties" xmlns:vt="http://schemas.openxmlformats.org/officeDocument/2006/docPropsVTypes"/>
</file>