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582616" w:rsidTr="00934E30" w14:paraId="6C324635" w14:textId="77777777">
        <w:trPr>
          <w:trHeight w:val="567"/>
        </w:trPr>
        <w:tc>
          <w:tcPr>
            <w:tcW w:w="675" w:type="dxa"/>
          </w:tcPr>
          <w:p w:rsidR="00C27521" w:rsidP="00C27521" w:rsidRDefault="00AF5A6E" w14:paraId="6C324631" w14:textId="77777777">
            <w:pPr>
              <w:spacing w:before="20"/>
              <w:ind w:right="-108"/>
            </w:pPr>
            <w:r w:rsidRPr="00C27521">
              <w:rPr>
                <w:rFonts w:ascii="Times New Roman" w:hAnsi="Times New Roman"/>
                <w:sz w:val="20"/>
              </w:rPr>
              <w:t>Rīgā</w:t>
            </w:r>
            <w:r>
              <w:rPr>
                <w:sz w:val="20"/>
              </w:rPr>
              <w:t>,</w:t>
            </w:r>
          </w:p>
        </w:tc>
        <w:tc>
          <w:tcPr>
            <w:tcW w:w="1969" w:type="dxa"/>
          </w:tcPr>
          <w:p w:rsidRPr="00E80A25" w:rsidR="00C27521" w:rsidP="00C27521" w:rsidRDefault="00AF5A6E" w14:paraId="6C324632" w14:textId="77777777">
            <w:pPr>
              <w:pBdr>
                <w:bottom w:val="single" w:color="auto" w:sz="4" w:space="1"/>
              </w:pBdr>
              <w:ind w:hanging="108"/>
              <w:rPr>
                <w:rFonts w:ascii="Times New Roman" w:hAnsi="Times New Roman"/>
              </w:rPr>
            </w:pPr>
            <w:r>
              <w:rPr>
                <w:noProof/>
              </w:rPr>
              <w:t>17.08.2020</w:t>
            </w:r>
            <w:r>
              <w:t>.</w:t>
            </w:r>
          </w:p>
        </w:tc>
        <w:tc>
          <w:tcPr>
            <w:tcW w:w="410" w:type="dxa"/>
          </w:tcPr>
          <w:p w:rsidR="00C27521" w:rsidP="00C2375C" w:rsidRDefault="00AF5A6E" w14:paraId="6C324633" w14:textId="77777777">
            <w:pPr>
              <w:spacing w:before="20"/>
              <w:ind w:right="-187"/>
            </w:pPr>
            <w:r w:rsidRPr="00E80A25">
              <w:rPr>
                <w:rFonts w:ascii="Times New Roman" w:hAnsi="Times New Roman"/>
                <w:sz w:val="20"/>
              </w:rPr>
              <w:t>Nr</w:t>
            </w:r>
            <w:r w:rsidR="002F4027">
              <w:rPr>
                <w:rFonts w:ascii="Times New Roman" w:hAnsi="Times New Roman"/>
                <w:sz w:val="20"/>
              </w:rPr>
              <w:t>.</w:t>
            </w:r>
          </w:p>
        </w:tc>
        <w:tc>
          <w:tcPr>
            <w:tcW w:w="2206" w:type="dxa"/>
          </w:tcPr>
          <w:p w:rsidRPr="00C2375C" w:rsidR="00C27521" w:rsidP="00304E27" w:rsidRDefault="00AF5A6E" w14:paraId="6C324634" w14:textId="77777777">
            <w:pPr>
              <w:pBdr>
                <w:bottom w:val="single" w:color="auto" w:sz="4" w:space="1"/>
              </w:pBdr>
              <w:rPr>
                <w:rFonts w:ascii="Times New Roman" w:hAnsi="Times New Roman"/>
              </w:rPr>
            </w:pPr>
            <w:r>
              <w:rPr>
                <w:noProof/>
              </w:rPr>
              <w:t>1-22/7392</w:t>
            </w:r>
          </w:p>
        </w:tc>
      </w:tr>
      <w:tr w:rsidR="00582616" w:rsidTr="002F4027" w14:paraId="6C32463A" w14:textId="77777777">
        <w:trPr>
          <w:trHeight w:val="351"/>
        </w:trPr>
        <w:tc>
          <w:tcPr>
            <w:tcW w:w="675" w:type="dxa"/>
          </w:tcPr>
          <w:p w:rsidRPr="00C27521" w:rsidR="00C27521" w:rsidP="00C27521" w:rsidRDefault="00AF5A6E" w14:paraId="6C324636" w14:textId="77777777">
            <w:pPr>
              <w:spacing w:before="20"/>
              <w:rPr>
                <w:rFonts w:ascii="Times New Roman" w:hAnsi="Times New Roman"/>
                <w:sz w:val="20"/>
              </w:rPr>
            </w:pPr>
            <w:r w:rsidRPr="00C27521">
              <w:rPr>
                <w:rFonts w:ascii="Times New Roman" w:hAnsi="Times New Roman"/>
                <w:sz w:val="20"/>
              </w:rPr>
              <w:t>Uz</w:t>
            </w:r>
          </w:p>
        </w:tc>
        <w:tc>
          <w:tcPr>
            <w:tcW w:w="1969" w:type="dxa"/>
          </w:tcPr>
          <w:p w:rsidRPr="00C27521" w:rsidR="00C27521" w:rsidP="00C27521" w:rsidRDefault="00AF5A6E" w14:paraId="6C324637" w14:textId="77777777">
            <w:pPr>
              <w:pBdr>
                <w:bottom w:val="single" w:color="auto" w:sz="4" w:space="1"/>
              </w:pBdr>
              <w:ind w:hanging="108"/>
              <w:rPr>
                <w:rFonts w:ascii="Times New Roman" w:hAnsi="Times New Roman"/>
              </w:rPr>
            </w:pPr>
            <w:r>
              <w:rPr>
                <w:rFonts w:ascii="Times New Roman" w:hAnsi="Times New Roman"/>
              </w:rPr>
              <w:t>30.07</w:t>
            </w:r>
            <w:r w:rsidRPr="00CE74C4" w:rsidR="002F4A4A">
              <w:rPr>
                <w:rFonts w:ascii="Times New Roman" w:hAnsi="Times New Roman"/>
              </w:rPr>
              <w:t>.2020.</w:t>
            </w:r>
          </w:p>
        </w:tc>
        <w:tc>
          <w:tcPr>
            <w:tcW w:w="410" w:type="dxa"/>
          </w:tcPr>
          <w:p w:rsidRPr="00C27521" w:rsidR="00C27521" w:rsidP="00C27521" w:rsidRDefault="00AF5A6E" w14:paraId="6C324638" w14:textId="77777777">
            <w:pPr>
              <w:spacing w:before="20"/>
              <w:ind w:right="-108"/>
              <w:rPr>
                <w:rFonts w:ascii="Times New Roman" w:hAnsi="Times New Roman"/>
                <w:sz w:val="20"/>
              </w:rPr>
            </w:pPr>
            <w:r w:rsidRPr="00C27521">
              <w:rPr>
                <w:rFonts w:ascii="Times New Roman" w:hAnsi="Times New Roman"/>
                <w:sz w:val="20"/>
              </w:rPr>
              <w:t>Nr.</w:t>
            </w:r>
          </w:p>
        </w:tc>
        <w:tc>
          <w:tcPr>
            <w:tcW w:w="2206" w:type="dxa"/>
          </w:tcPr>
          <w:p w:rsidRPr="00934E30" w:rsidR="00C27521" w:rsidP="00C27521" w:rsidRDefault="00AF5A6E" w14:paraId="6C324639" w14:textId="77777777">
            <w:pPr>
              <w:pBdr>
                <w:bottom w:val="single" w:color="auto" w:sz="4" w:space="1"/>
              </w:pBdr>
              <w:ind w:left="-29" w:hanging="78"/>
              <w:rPr>
                <w:rFonts w:ascii="Times New Roman" w:hAnsi="Times New Roman"/>
              </w:rPr>
            </w:pPr>
            <w:r>
              <w:rPr>
                <w:rFonts w:ascii="Times New Roman" w:hAnsi="Times New Roman"/>
                <w:color w:val="212529"/>
                <w:shd w:val="clear" w:color="auto" w:fill="FFFFFF"/>
              </w:rPr>
              <w:t>VSS-636</w:t>
            </w:r>
          </w:p>
        </w:tc>
      </w:tr>
    </w:tbl>
    <w:p w:rsidR="00E80A25" w:rsidP="00954D5A" w:rsidRDefault="00E80A25" w14:paraId="6C32463B" w14:textId="77777777">
      <w:pPr>
        <w:rPr>
          <w:rFonts w:ascii="Times New Roman" w:hAnsi="Times New Roman"/>
          <w:sz w:val="24"/>
          <w:szCs w:val="24"/>
        </w:rPr>
      </w:pPr>
    </w:p>
    <w:p w:rsidR="00254C92" w:rsidP="00F40316" w:rsidRDefault="00254C92" w14:paraId="6C32463C" w14:textId="77777777">
      <w:pPr>
        <w:spacing w:after="0" w:line="240" w:lineRule="auto"/>
        <w:rPr>
          <w:rFonts w:ascii="Times New Roman" w:hAnsi="Times New Roman"/>
          <w:b/>
          <w:sz w:val="24"/>
          <w:szCs w:val="24"/>
        </w:rPr>
      </w:pPr>
    </w:p>
    <w:p w:rsidR="002D3AF9" w:rsidP="008B02C1" w:rsidRDefault="002D3AF9" w14:paraId="6C32463D" w14:textId="77777777">
      <w:pPr>
        <w:spacing w:after="0" w:line="240" w:lineRule="auto"/>
        <w:jc w:val="right"/>
        <w:rPr>
          <w:rFonts w:ascii="Times New Roman" w:hAnsi="Times New Roman"/>
          <w:b/>
          <w:sz w:val="26"/>
          <w:szCs w:val="26"/>
        </w:rPr>
      </w:pPr>
    </w:p>
    <w:p w:rsidR="002D3AF9" w:rsidP="008B02C1" w:rsidRDefault="002D3AF9" w14:paraId="6C32463E" w14:textId="77777777">
      <w:pPr>
        <w:spacing w:after="0" w:line="240" w:lineRule="auto"/>
        <w:jc w:val="right"/>
        <w:rPr>
          <w:rFonts w:ascii="Times New Roman" w:hAnsi="Times New Roman"/>
          <w:b/>
          <w:sz w:val="26"/>
          <w:szCs w:val="26"/>
        </w:rPr>
      </w:pPr>
    </w:p>
    <w:p w:rsidRPr="00C221F0" w:rsidR="008B02C1" w:rsidP="008B02C1" w:rsidRDefault="00AF5A6E" w14:paraId="6C32463F" w14:textId="77777777">
      <w:pPr>
        <w:spacing w:after="0" w:line="240" w:lineRule="auto"/>
        <w:jc w:val="right"/>
        <w:rPr>
          <w:rFonts w:ascii="Times New Roman" w:hAnsi="Times New Roman"/>
          <w:b/>
          <w:sz w:val="26"/>
          <w:szCs w:val="26"/>
        </w:rPr>
      </w:pPr>
      <w:r w:rsidRPr="00C221F0">
        <w:rPr>
          <w:rFonts w:ascii="Times New Roman" w:hAnsi="Times New Roman"/>
          <w:b/>
          <w:sz w:val="26"/>
          <w:szCs w:val="26"/>
        </w:rPr>
        <w:t>Tieslietu ministrijai</w:t>
      </w:r>
    </w:p>
    <w:p w:rsidRPr="00C221F0" w:rsidR="008B02C1" w:rsidP="008B02C1" w:rsidRDefault="00AF5A6E" w14:paraId="6C324640" w14:textId="77777777">
      <w:pPr>
        <w:spacing w:after="0" w:line="240" w:lineRule="auto"/>
        <w:jc w:val="right"/>
        <w:rPr>
          <w:rFonts w:ascii="Times New Roman" w:hAnsi="Times New Roman"/>
          <w:bCs/>
          <w:sz w:val="26"/>
          <w:szCs w:val="26"/>
        </w:rPr>
      </w:pPr>
      <w:hyperlink w:history="1" r:id="rId11">
        <w:r w:rsidRPr="00C221F0" w:rsidR="007628A7">
          <w:rPr>
            <w:rStyle w:val="Hipersaite"/>
            <w:rFonts w:ascii="RobustaTLPro-Regular" w:hAnsi="RobustaTLPro-Regular"/>
            <w:sz w:val="26"/>
            <w:szCs w:val="26"/>
            <w:shd w:val="clear" w:color="auto" w:fill="FFFFFF"/>
          </w:rPr>
          <w:t>tm.kanceleja@tm.gov.lv</w:t>
        </w:r>
      </w:hyperlink>
      <w:r w:rsidRPr="00C221F0" w:rsidR="00254C92">
        <w:rPr>
          <w:rStyle w:val="Hipersaite"/>
          <w:rFonts w:ascii="Times New Roman" w:hAnsi="Times New Roman"/>
          <w:bCs/>
          <w:sz w:val="26"/>
          <w:szCs w:val="26"/>
        </w:rPr>
        <w:t xml:space="preserve"> </w:t>
      </w:r>
    </w:p>
    <w:p w:rsidRPr="00C221F0" w:rsidR="008B02C1" w:rsidP="008B02C1" w:rsidRDefault="008B02C1" w14:paraId="6C324641" w14:textId="77777777">
      <w:pPr>
        <w:spacing w:after="0" w:line="240" w:lineRule="auto"/>
        <w:jc w:val="right"/>
        <w:rPr>
          <w:rFonts w:ascii="Times New Roman" w:hAnsi="Times New Roman"/>
          <w:bCs/>
          <w:sz w:val="26"/>
          <w:szCs w:val="26"/>
        </w:rPr>
      </w:pPr>
    </w:p>
    <w:p w:rsidRPr="00C221F0" w:rsidR="008B02C1" w:rsidP="00DC1FCC" w:rsidRDefault="00AF5A6E" w14:paraId="6C324642" w14:textId="77777777">
      <w:pPr>
        <w:tabs>
          <w:tab w:val="left" w:pos="4820"/>
        </w:tabs>
        <w:spacing w:after="0" w:line="240" w:lineRule="auto"/>
        <w:ind w:right="4265"/>
        <w:rPr>
          <w:rFonts w:ascii="Times New Roman" w:hAnsi="Times New Roman"/>
          <w:i/>
          <w:sz w:val="26"/>
          <w:szCs w:val="26"/>
        </w:rPr>
      </w:pPr>
      <w:r w:rsidRPr="00C221F0">
        <w:rPr>
          <w:rFonts w:ascii="Times New Roman" w:hAnsi="Times New Roman"/>
          <w:i/>
          <w:sz w:val="26"/>
          <w:szCs w:val="26"/>
        </w:rPr>
        <w:t xml:space="preserve">Atzinums par </w:t>
      </w:r>
      <w:r w:rsidRPr="00C221F0" w:rsidR="007628A7">
        <w:rPr>
          <w:rFonts w:ascii="Times New Roman" w:hAnsi="Times New Roman"/>
          <w:i/>
          <w:sz w:val="26"/>
          <w:szCs w:val="26"/>
        </w:rPr>
        <w:t xml:space="preserve">likumprojektu </w:t>
      </w:r>
      <w:r w:rsidRPr="00C221F0" w:rsidR="007628A7">
        <w:rPr>
          <w:rFonts w:ascii="Times New Roman" w:hAnsi="Times New Roman"/>
          <w:i/>
          <w:color w:val="000000"/>
          <w:sz w:val="26"/>
          <w:szCs w:val="26"/>
          <w:lang w:eastAsia="lv-LV"/>
        </w:rPr>
        <w:t xml:space="preserve">“Grozījumi </w:t>
      </w:r>
      <w:r w:rsidR="004D1A53">
        <w:rPr>
          <w:rFonts w:ascii="Times New Roman" w:hAnsi="Times New Roman"/>
          <w:i/>
          <w:color w:val="000000"/>
          <w:sz w:val="26"/>
          <w:szCs w:val="26"/>
          <w:lang w:eastAsia="lv-LV"/>
        </w:rPr>
        <w:t>Bāriņtiesu likumā</w:t>
      </w:r>
      <w:r w:rsidRPr="00C221F0" w:rsidR="007628A7">
        <w:rPr>
          <w:rFonts w:ascii="Times New Roman" w:hAnsi="Times New Roman"/>
          <w:i/>
          <w:color w:val="000000"/>
          <w:sz w:val="26"/>
          <w:szCs w:val="26"/>
          <w:lang w:eastAsia="lv-LV"/>
        </w:rPr>
        <w:t>”</w:t>
      </w:r>
      <w:r w:rsidRPr="00C221F0" w:rsidR="00254C92">
        <w:rPr>
          <w:rFonts w:ascii="Times New Roman" w:hAnsi="Times New Roman"/>
          <w:i/>
          <w:sz w:val="26"/>
          <w:szCs w:val="26"/>
        </w:rPr>
        <w:t xml:space="preserve"> </w:t>
      </w:r>
      <w:bookmarkStart w:name="_Hlk32313659" w:id="0"/>
      <w:r w:rsidRPr="00C221F0">
        <w:rPr>
          <w:rFonts w:ascii="Times New Roman" w:hAnsi="Times New Roman"/>
          <w:i/>
          <w:sz w:val="26"/>
          <w:szCs w:val="26"/>
        </w:rPr>
        <w:t>(VSS-</w:t>
      </w:r>
      <w:r w:rsidR="004D1A53">
        <w:rPr>
          <w:rFonts w:ascii="Times New Roman" w:hAnsi="Times New Roman"/>
          <w:i/>
          <w:sz w:val="26"/>
          <w:szCs w:val="26"/>
        </w:rPr>
        <w:t>636</w:t>
      </w:r>
      <w:r w:rsidRPr="00C221F0">
        <w:rPr>
          <w:rFonts w:ascii="Times New Roman" w:hAnsi="Times New Roman"/>
          <w:i/>
          <w:sz w:val="26"/>
          <w:szCs w:val="26"/>
        </w:rPr>
        <w:t>)</w:t>
      </w:r>
    </w:p>
    <w:bookmarkEnd w:id="0"/>
    <w:p w:rsidRPr="00C221F0" w:rsidR="008B02C1" w:rsidP="008B02C1" w:rsidRDefault="008B02C1" w14:paraId="6C324643" w14:textId="77777777">
      <w:pPr>
        <w:tabs>
          <w:tab w:val="left" w:pos="4820"/>
        </w:tabs>
        <w:spacing w:after="0" w:line="240" w:lineRule="auto"/>
        <w:ind w:right="4265"/>
        <w:jc w:val="both"/>
        <w:rPr>
          <w:rFonts w:ascii="Times New Roman" w:hAnsi="Times New Roman"/>
          <w:sz w:val="26"/>
          <w:szCs w:val="26"/>
        </w:rPr>
      </w:pPr>
    </w:p>
    <w:p w:rsidRPr="004D1A53" w:rsidR="002B638C" w:rsidP="004D1A53" w:rsidRDefault="00AF5A6E" w14:paraId="6C324644" w14:textId="77777777">
      <w:pPr>
        <w:spacing w:after="0" w:line="240" w:lineRule="auto"/>
        <w:ind w:firstLine="720"/>
        <w:jc w:val="both"/>
        <w:rPr>
          <w:rFonts w:ascii="Times New Roman" w:hAnsi="Times New Roman"/>
          <w:sz w:val="24"/>
          <w:szCs w:val="24"/>
          <w:lang w:bidi="en-US"/>
        </w:rPr>
      </w:pPr>
      <w:r w:rsidRPr="004D1A53">
        <w:rPr>
          <w:rFonts w:ascii="Times New Roman" w:hAnsi="Times New Roman"/>
          <w:sz w:val="24"/>
          <w:szCs w:val="24"/>
          <w:lang w:bidi="en-US"/>
        </w:rPr>
        <w:t xml:space="preserve">Vides aizsardzības un reģionālās attīstības ministrija (turpmāk – </w:t>
      </w:r>
      <w:r w:rsidRPr="004D1A53" w:rsidR="00F40316">
        <w:rPr>
          <w:rFonts w:ascii="Times New Roman" w:hAnsi="Times New Roman"/>
          <w:sz w:val="24"/>
          <w:szCs w:val="24"/>
          <w:lang w:bidi="en-US"/>
        </w:rPr>
        <w:t>ministrija</w:t>
      </w:r>
      <w:r w:rsidRPr="004D1A53">
        <w:rPr>
          <w:rFonts w:ascii="Times New Roman" w:hAnsi="Times New Roman"/>
          <w:sz w:val="24"/>
          <w:szCs w:val="24"/>
          <w:lang w:bidi="en-US"/>
        </w:rPr>
        <w:t xml:space="preserve">) savas kompetences ietvaros </w:t>
      </w:r>
      <w:r w:rsidRPr="004D1A53" w:rsidR="00676061">
        <w:rPr>
          <w:rFonts w:ascii="Times New Roman" w:hAnsi="Times New Roman"/>
          <w:sz w:val="24"/>
          <w:szCs w:val="24"/>
          <w:lang w:bidi="en-US"/>
        </w:rPr>
        <w:t xml:space="preserve">ir </w:t>
      </w:r>
      <w:r w:rsidRPr="004D1A53">
        <w:rPr>
          <w:rFonts w:ascii="Times New Roman" w:hAnsi="Times New Roman"/>
          <w:sz w:val="24"/>
          <w:szCs w:val="24"/>
          <w:lang w:bidi="en-US"/>
        </w:rPr>
        <w:t xml:space="preserve">izskatījusi </w:t>
      </w:r>
      <w:r w:rsidRPr="004D1A53" w:rsidR="007628A7">
        <w:rPr>
          <w:rFonts w:ascii="Times New Roman" w:hAnsi="Times New Roman"/>
          <w:sz w:val="24"/>
          <w:szCs w:val="24"/>
          <w:lang w:bidi="en-US"/>
        </w:rPr>
        <w:t>Tieslietu</w:t>
      </w:r>
      <w:r w:rsidRPr="004D1A53" w:rsidR="00934E30">
        <w:rPr>
          <w:rFonts w:ascii="Times New Roman" w:hAnsi="Times New Roman"/>
          <w:sz w:val="24"/>
          <w:szCs w:val="24"/>
          <w:lang w:bidi="en-US"/>
        </w:rPr>
        <w:t xml:space="preserve"> ministrijas </w:t>
      </w:r>
      <w:r w:rsidRPr="004D1A53">
        <w:rPr>
          <w:rFonts w:ascii="Times New Roman" w:hAnsi="Times New Roman"/>
          <w:sz w:val="24"/>
          <w:szCs w:val="24"/>
          <w:lang w:bidi="en-US"/>
        </w:rPr>
        <w:t xml:space="preserve">sagatavoto </w:t>
      </w:r>
      <w:r w:rsidRPr="004D1A53" w:rsidR="007628A7">
        <w:rPr>
          <w:rFonts w:ascii="Times New Roman" w:hAnsi="Times New Roman"/>
          <w:sz w:val="24"/>
          <w:szCs w:val="24"/>
          <w:lang w:bidi="en-US"/>
        </w:rPr>
        <w:t xml:space="preserve">likumprojektu “Grozījumi </w:t>
      </w:r>
      <w:r w:rsidRPr="004D1A53" w:rsidR="004D1A53">
        <w:rPr>
          <w:rFonts w:ascii="Times New Roman" w:hAnsi="Times New Roman"/>
          <w:sz w:val="24"/>
          <w:szCs w:val="24"/>
          <w:lang w:bidi="en-US"/>
        </w:rPr>
        <w:t>Bāriņtiesu likumā</w:t>
      </w:r>
      <w:r w:rsidRPr="004D1A53" w:rsidR="007628A7">
        <w:rPr>
          <w:rFonts w:ascii="Times New Roman" w:hAnsi="Times New Roman"/>
          <w:sz w:val="24"/>
          <w:szCs w:val="24"/>
          <w:lang w:bidi="en-US"/>
        </w:rPr>
        <w:t>”</w:t>
      </w:r>
      <w:r w:rsidRPr="004D1A53" w:rsidR="007628A7">
        <w:rPr>
          <w:rFonts w:ascii="Times New Roman" w:hAnsi="Times New Roman"/>
          <w:iCs/>
          <w:sz w:val="24"/>
          <w:szCs w:val="24"/>
          <w:lang w:bidi="en-US"/>
        </w:rPr>
        <w:t xml:space="preserve"> (turpmāk – likumprojekts) </w:t>
      </w:r>
      <w:r w:rsidRPr="004D1A53">
        <w:rPr>
          <w:rFonts w:ascii="Times New Roman" w:hAnsi="Times New Roman"/>
          <w:sz w:val="24"/>
          <w:szCs w:val="24"/>
          <w:lang w:bidi="en-US"/>
        </w:rPr>
        <w:t xml:space="preserve">un </w:t>
      </w:r>
      <w:r w:rsidRPr="004D1A53" w:rsidR="00676061">
        <w:rPr>
          <w:rFonts w:ascii="Times New Roman" w:hAnsi="Times New Roman"/>
          <w:sz w:val="24"/>
          <w:szCs w:val="24"/>
          <w:lang w:bidi="en-US"/>
        </w:rPr>
        <w:t>tā sākotnējo ietekmes novērtējuma ziņojumu (anotāciju)</w:t>
      </w:r>
      <w:r w:rsidRPr="004D1A53" w:rsidR="007628A7">
        <w:rPr>
          <w:rFonts w:ascii="Times New Roman" w:hAnsi="Times New Roman"/>
          <w:sz w:val="24"/>
          <w:szCs w:val="24"/>
          <w:lang w:bidi="en-US"/>
        </w:rPr>
        <w:t xml:space="preserve">, kā arī likumprojektam pievienoto Ministru kabineta sēdes </w:t>
      </w:r>
      <w:proofErr w:type="spellStart"/>
      <w:r w:rsidRPr="004D1A53" w:rsidR="007628A7">
        <w:rPr>
          <w:rFonts w:ascii="Times New Roman" w:hAnsi="Times New Roman"/>
          <w:sz w:val="24"/>
          <w:szCs w:val="24"/>
          <w:lang w:bidi="en-US"/>
        </w:rPr>
        <w:t>protokollēmuma</w:t>
      </w:r>
      <w:proofErr w:type="spellEnd"/>
      <w:r w:rsidRPr="004D1A53" w:rsidR="007628A7">
        <w:rPr>
          <w:rFonts w:ascii="Times New Roman" w:hAnsi="Times New Roman"/>
          <w:sz w:val="24"/>
          <w:szCs w:val="24"/>
          <w:lang w:bidi="en-US"/>
        </w:rPr>
        <w:t xml:space="preserve"> projektu</w:t>
      </w:r>
      <w:r w:rsidRPr="004D1A53" w:rsidR="001221E0">
        <w:rPr>
          <w:rFonts w:ascii="Times New Roman" w:hAnsi="Times New Roman"/>
          <w:sz w:val="24"/>
          <w:szCs w:val="24"/>
          <w:lang w:bidi="en-US"/>
        </w:rPr>
        <w:t xml:space="preserve">, un </w:t>
      </w:r>
      <w:r w:rsidRPr="004D1A53" w:rsidR="001221E0">
        <w:rPr>
          <w:rFonts w:ascii="Times New Roman" w:hAnsi="Times New Roman"/>
          <w:sz w:val="24"/>
          <w:szCs w:val="24"/>
          <w:u w:val="single"/>
          <w:lang w:bidi="en-US"/>
        </w:rPr>
        <w:t>izsa</w:t>
      </w:r>
      <w:r w:rsidRPr="004D1A53" w:rsidR="009901EA">
        <w:rPr>
          <w:rFonts w:ascii="Times New Roman" w:hAnsi="Times New Roman"/>
          <w:sz w:val="24"/>
          <w:szCs w:val="24"/>
          <w:u w:val="single"/>
          <w:lang w:bidi="en-US"/>
        </w:rPr>
        <w:t>k</w:t>
      </w:r>
      <w:r w:rsidRPr="004D1A53" w:rsidR="001221E0">
        <w:rPr>
          <w:rFonts w:ascii="Times New Roman" w:hAnsi="Times New Roman"/>
          <w:sz w:val="24"/>
          <w:szCs w:val="24"/>
          <w:u w:val="single"/>
          <w:lang w:bidi="en-US"/>
        </w:rPr>
        <w:t>a</w:t>
      </w:r>
      <w:r w:rsidRPr="004D1A53" w:rsidR="00676061">
        <w:rPr>
          <w:rFonts w:ascii="Times New Roman" w:hAnsi="Times New Roman"/>
          <w:sz w:val="24"/>
          <w:szCs w:val="24"/>
          <w:u w:val="single"/>
          <w:lang w:bidi="en-US"/>
        </w:rPr>
        <w:t xml:space="preserve"> </w:t>
      </w:r>
      <w:r w:rsidRPr="004D1A53">
        <w:rPr>
          <w:rFonts w:ascii="Times New Roman" w:hAnsi="Times New Roman"/>
          <w:sz w:val="24"/>
          <w:szCs w:val="24"/>
          <w:u w:val="single"/>
          <w:lang w:bidi="en-US"/>
        </w:rPr>
        <w:t>šādu</w:t>
      </w:r>
      <w:r w:rsidRPr="004D1A53" w:rsidR="004D1A53">
        <w:rPr>
          <w:rFonts w:ascii="Times New Roman" w:hAnsi="Times New Roman"/>
          <w:sz w:val="24"/>
          <w:szCs w:val="24"/>
          <w:u w:val="single"/>
          <w:lang w:bidi="en-US"/>
        </w:rPr>
        <w:t>s</w:t>
      </w:r>
      <w:r w:rsidRPr="004D1A53">
        <w:rPr>
          <w:rFonts w:ascii="Times New Roman" w:hAnsi="Times New Roman"/>
          <w:sz w:val="24"/>
          <w:szCs w:val="24"/>
          <w:u w:val="single"/>
          <w:lang w:bidi="en-US"/>
        </w:rPr>
        <w:t xml:space="preserve"> iebildumu</w:t>
      </w:r>
      <w:r w:rsidRPr="004D1A53" w:rsidR="004D1A53">
        <w:rPr>
          <w:rFonts w:ascii="Times New Roman" w:hAnsi="Times New Roman"/>
          <w:sz w:val="24"/>
          <w:szCs w:val="24"/>
          <w:u w:val="single"/>
          <w:lang w:bidi="en-US"/>
        </w:rPr>
        <w:t>s</w:t>
      </w:r>
      <w:r w:rsidRPr="004D1A53">
        <w:rPr>
          <w:rFonts w:ascii="Times New Roman" w:hAnsi="Times New Roman"/>
          <w:sz w:val="24"/>
          <w:szCs w:val="24"/>
          <w:lang w:bidi="en-US"/>
        </w:rPr>
        <w:t>:</w:t>
      </w:r>
    </w:p>
    <w:p w:rsidRPr="004D1A53" w:rsidR="004D1A53" w:rsidP="004D1A53" w:rsidRDefault="00AF5A6E" w14:paraId="6C324645" w14:textId="77777777">
      <w:pPr>
        <w:spacing w:after="0" w:line="240" w:lineRule="auto"/>
        <w:ind w:firstLine="720"/>
        <w:jc w:val="both"/>
        <w:rPr>
          <w:rFonts w:ascii="Times New Roman" w:hAnsi="Times New Roman"/>
          <w:sz w:val="24"/>
          <w:szCs w:val="24"/>
        </w:rPr>
      </w:pPr>
      <w:r w:rsidRPr="004D1A53">
        <w:rPr>
          <w:rFonts w:ascii="Times New Roman" w:hAnsi="Times New Roman"/>
          <w:sz w:val="24"/>
          <w:szCs w:val="24"/>
        </w:rPr>
        <w:t>1.</w:t>
      </w:r>
      <w:r w:rsidR="00DC1FCC">
        <w:rPr>
          <w:rFonts w:ascii="Times New Roman" w:hAnsi="Times New Roman"/>
          <w:sz w:val="24"/>
          <w:szCs w:val="24"/>
        </w:rPr>
        <w:t> </w:t>
      </w:r>
      <w:r w:rsidRPr="004D1A53">
        <w:rPr>
          <w:rFonts w:ascii="Times New Roman" w:hAnsi="Times New Roman"/>
          <w:sz w:val="24"/>
          <w:szCs w:val="24"/>
        </w:rPr>
        <w:t xml:space="preserve">Ņemot vērā, ka pēc likumprojekta spēkā stāšanās no bāriņtiesu kompetences tiks izslēgta funkcija </w:t>
      </w:r>
      <w:r w:rsidRPr="004D1A53">
        <w:rPr>
          <w:rFonts w:ascii="Times New Roman" w:hAnsi="Times New Roman"/>
          <w:sz w:val="24"/>
          <w:szCs w:val="24"/>
        </w:rPr>
        <w:t>apliecinājumu izdarīšanā, lūdzam</w:t>
      </w:r>
      <w:r w:rsidR="00DC1FCC">
        <w:rPr>
          <w:rFonts w:ascii="Times New Roman" w:hAnsi="Times New Roman"/>
          <w:sz w:val="24"/>
          <w:szCs w:val="24"/>
        </w:rPr>
        <w:t xml:space="preserve"> likumprojekta anotācijā paredzēt un nodrošināt, ka</w:t>
      </w:r>
      <w:r w:rsidRPr="004D1A53">
        <w:rPr>
          <w:rFonts w:ascii="Times New Roman" w:hAnsi="Times New Roman"/>
          <w:sz w:val="24"/>
          <w:szCs w:val="24"/>
        </w:rPr>
        <w:t xml:space="preserve"> pēc likumprojekta spēkā stāšanās centralizēti </w:t>
      </w:r>
      <w:r w:rsidR="00DC1FCC">
        <w:rPr>
          <w:rFonts w:ascii="Times New Roman" w:hAnsi="Times New Roman"/>
          <w:sz w:val="24"/>
          <w:szCs w:val="24"/>
        </w:rPr>
        <w:t xml:space="preserve">tiks </w:t>
      </w:r>
      <w:r w:rsidRPr="004D1A53">
        <w:rPr>
          <w:rFonts w:ascii="Times New Roman" w:hAnsi="Times New Roman"/>
          <w:sz w:val="24"/>
          <w:szCs w:val="24"/>
        </w:rPr>
        <w:t>informēt</w:t>
      </w:r>
      <w:r w:rsidR="00DC1FCC">
        <w:rPr>
          <w:rFonts w:ascii="Times New Roman" w:hAnsi="Times New Roman"/>
          <w:sz w:val="24"/>
          <w:szCs w:val="24"/>
        </w:rPr>
        <w:t>as</w:t>
      </w:r>
      <w:r w:rsidRPr="004D1A53">
        <w:rPr>
          <w:rFonts w:ascii="Times New Roman" w:hAnsi="Times New Roman"/>
          <w:sz w:val="24"/>
          <w:szCs w:val="24"/>
        </w:rPr>
        <w:t xml:space="preserve"> pašvaldības, tajā skaitā bāriņtiesas</w:t>
      </w:r>
      <w:r w:rsidR="00DC1FCC">
        <w:rPr>
          <w:rFonts w:ascii="Times New Roman" w:hAnsi="Times New Roman"/>
          <w:sz w:val="24"/>
          <w:szCs w:val="24"/>
        </w:rPr>
        <w:t>,</w:t>
      </w:r>
      <w:r w:rsidRPr="004D1A53">
        <w:rPr>
          <w:rFonts w:ascii="Times New Roman" w:hAnsi="Times New Roman"/>
          <w:sz w:val="24"/>
          <w:szCs w:val="24"/>
        </w:rPr>
        <w:t xml:space="preserve"> par nepieciešamību aktualizēt valsts pārvaldes pakalpojumu portālā Latvi</w:t>
      </w:r>
      <w:r w:rsidRPr="004D1A53">
        <w:rPr>
          <w:rFonts w:ascii="Times New Roman" w:hAnsi="Times New Roman"/>
          <w:sz w:val="24"/>
          <w:szCs w:val="24"/>
        </w:rPr>
        <w:t>ja.lv publicēt</w:t>
      </w:r>
      <w:r w:rsidR="00DC1FCC">
        <w:rPr>
          <w:rFonts w:ascii="Times New Roman" w:hAnsi="Times New Roman"/>
          <w:sz w:val="24"/>
          <w:szCs w:val="24"/>
        </w:rPr>
        <w:t>o pakalpojumu kopumu, dzēšot to</w:t>
      </w:r>
      <w:r w:rsidRPr="004D1A53">
        <w:rPr>
          <w:rFonts w:ascii="Times New Roman" w:hAnsi="Times New Roman"/>
          <w:sz w:val="24"/>
          <w:szCs w:val="24"/>
        </w:rPr>
        <w:t xml:space="preserve"> valsts pārvaldes pakalpojumu aprakstus, kas bāriņtiesās vairs netiks sniegti, ņemot vērā </w:t>
      </w:r>
      <w:r w:rsidR="00DC1FCC">
        <w:rPr>
          <w:rFonts w:ascii="Times New Roman" w:hAnsi="Times New Roman"/>
          <w:sz w:val="24"/>
          <w:szCs w:val="24"/>
        </w:rPr>
        <w:t xml:space="preserve">ar likumprojektu veiktos </w:t>
      </w:r>
      <w:r w:rsidRPr="004D1A53">
        <w:rPr>
          <w:rFonts w:ascii="Times New Roman" w:hAnsi="Times New Roman"/>
          <w:sz w:val="24"/>
          <w:szCs w:val="24"/>
        </w:rPr>
        <w:t>grozījumus Bāriņtiesu likumā.</w:t>
      </w:r>
    </w:p>
    <w:p w:rsidRPr="004D1A53" w:rsidR="004D1A53" w:rsidP="004D1A53" w:rsidRDefault="00AF5A6E" w14:paraId="6C324646" w14:textId="77777777">
      <w:pPr>
        <w:spacing w:after="0" w:line="240" w:lineRule="auto"/>
        <w:ind w:firstLine="720"/>
        <w:jc w:val="both"/>
        <w:rPr>
          <w:rFonts w:ascii="Times New Roman" w:hAnsi="Times New Roman"/>
          <w:sz w:val="24"/>
          <w:szCs w:val="24"/>
        </w:rPr>
      </w:pPr>
      <w:r w:rsidRPr="004D1A53">
        <w:rPr>
          <w:rFonts w:ascii="Times New Roman" w:hAnsi="Times New Roman"/>
          <w:sz w:val="24"/>
          <w:szCs w:val="24"/>
        </w:rPr>
        <w:t>2.</w:t>
      </w:r>
      <w:r w:rsidR="00DC1FCC">
        <w:rPr>
          <w:rFonts w:ascii="Times New Roman" w:hAnsi="Times New Roman"/>
          <w:sz w:val="24"/>
          <w:szCs w:val="24"/>
        </w:rPr>
        <w:t> </w:t>
      </w:r>
      <w:r w:rsidRPr="004D1A53">
        <w:rPr>
          <w:rFonts w:ascii="Times New Roman" w:hAnsi="Times New Roman"/>
          <w:sz w:val="24"/>
          <w:szCs w:val="24"/>
        </w:rPr>
        <w:t>Lūdzam</w:t>
      </w:r>
      <w:r w:rsidR="00DC1FCC">
        <w:rPr>
          <w:rFonts w:ascii="Times New Roman" w:hAnsi="Times New Roman"/>
          <w:sz w:val="24"/>
          <w:szCs w:val="24"/>
        </w:rPr>
        <w:t xml:space="preserve"> nodrošināt, ka</w:t>
      </w:r>
      <w:r w:rsidRPr="004D1A53">
        <w:rPr>
          <w:rFonts w:ascii="Times New Roman" w:hAnsi="Times New Roman"/>
          <w:sz w:val="24"/>
          <w:szCs w:val="24"/>
        </w:rPr>
        <w:t xml:space="preserve"> Latvijas Zvērinātu notāru padome saskaņā </w:t>
      </w:r>
      <w:r w:rsidRPr="004D1A53">
        <w:rPr>
          <w:rFonts w:ascii="Times New Roman" w:hAnsi="Times New Roman"/>
          <w:sz w:val="24"/>
          <w:szCs w:val="24"/>
        </w:rPr>
        <w:t>ar Ministru kabineta 2017. gada 4. jūlija noteikumu Nr. 399 “Valsts pārvaldes pakalpojumu uzskaites, kvalitātes kontroles un sniegšanas kārtība” 5. un 9. punktu vei</w:t>
      </w:r>
      <w:r w:rsidR="00DC1FCC">
        <w:rPr>
          <w:rFonts w:ascii="Times New Roman" w:hAnsi="Times New Roman"/>
          <w:sz w:val="24"/>
          <w:szCs w:val="24"/>
        </w:rPr>
        <w:t>c</w:t>
      </w:r>
      <w:r w:rsidRPr="004D1A53">
        <w:rPr>
          <w:rFonts w:ascii="Times New Roman" w:hAnsi="Times New Roman"/>
          <w:sz w:val="24"/>
          <w:szCs w:val="24"/>
        </w:rPr>
        <w:t xml:space="preserve"> pakalpojuma “Apliecinājuma izdarīšana” aprakstīšanu valsts pārvaldes pakalpojumu portālā L</w:t>
      </w:r>
      <w:r w:rsidRPr="004D1A53">
        <w:rPr>
          <w:rFonts w:ascii="Times New Roman" w:hAnsi="Times New Roman"/>
          <w:sz w:val="24"/>
          <w:szCs w:val="24"/>
        </w:rPr>
        <w:t xml:space="preserve">atvija.lv. Pakalpojuma aprakstu lūdzam veidot atbilstoši </w:t>
      </w:r>
      <w:r w:rsidR="00DC1FCC">
        <w:rPr>
          <w:rFonts w:ascii="Times New Roman" w:hAnsi="Times New Roman"/>
          <w:sz w:val="24"/>
          <w:szCs w:val="24"/>
        </w:rPr>
        <w:t>ministrijas</w:t>
      </w:r>
      <w:r w:rsidRPr="004D1A53">
        <w:rPr>
          <w:rFonts w:ascii="Times New Roman" w:hAnsi="Times New Roman"/>
          <w:sz w:val="24"/>
          <w:szCs w:val="24"/>
        </w:rPr>
        <w:t xml:space="preserve"> izstrādātajiem un 2019. gada 10. aprīlī apstiprināt</w:t>
      </w:r>
      <w:r w:rsidR="00DC1FCC">
        <w:rPr>
          <w:rFonts w:ascii="Times New Roman" w:hAnsi="Times New Roman"/>
          <w:sz w:val="24"/>
          <w:szCs w:val="24"/>
        </w:rPr>
        <w:t>ajiem metodiskajiem ieteikumiem “</w:t>
      </w:r>
      <w:r w:rsidRPr="004D1A53">
        <w:rPr>
          <w:rFonts w:ascii="Times New Roman" w:hAnsi="Times New Roman"/>
          <w:sz w:val="24"/>
          <w:szCs w:val="24"/>
        </w:rPr>
        <w:t>Metodiskie ieteikumi valsts pārvaldes pakalpojumu pārvaldībai”</w:t>
      </w:r>
      <w:r w:rsidR="00DC1FCC">
        <w:rPr>
          <w:rFonts w:ascii="Times New Roman" w:hAnsi="Times New Roman"/>
          <w:sz w:val="24"/>
          <w:szCs w:val="24"/>
        </w:rPr>
        <w:t xml:space="preserve"> </w:t>
      </w:r>
      <w:r w:rsidRPr="004D1A53">
        <w:rPr>
          <w:rFonts w:ascii="Times New Roman" w:hAnsi="Times New Roman"/>
          <w:sz w:val="24"/>
          <w:szCs w:val="24"/>
        </w:rPr>
        <w:t>(skat.</w:t>
      </w:r>
      <w:r w:rsidR="00DC1FCC">
        <w:rPr>
          <w:rFonts w:ascii="Times New Roman" w:hAnsi="Times New Roman"/>
          <w:sz w:val="24"/>
          <w:szCs w:val="24"/>
        </w:rPr>
        <w:t xml:space="preserve"> </w:t>
      </w:r>
      <w:hyperlink w:history="1" r:id="rId12">
        <w:r w:rsidRPr="004D1A53">
          <w:rPr>
            <w:rStyle w:val="Hipersaite"/>
            <w:rFonts w:ascii="Times New Roman" w:hAnsi="Times New Roman"/>
            <w:sz w:val="24"/>
            <w:szCs w:val="24"/>
          </w:rPr>
          <w:t>https://drive.google.com/file/d/1f0T_kN4bm9l9mjrOjc-WCfM92x0fsMBs/view</w:t>
        </w:r>
      </w:hyperlink>
      <w:r w:rsidRPr="004D1A53">
        <w:rPr>
          <w:rFonts w:ascii="Times New Roman" w:hAnsi="Times New Roman"/>
          <w:sz w:val="24"/>
          <w:szCs w:val="24"/>
        </w:rPr>
        <w:t xml:space="preserve">). </w:t>
      </w:r>
    </w:p>
    <w:p w:rsidRPr="004D1A53" w:rsidR="004D1A53" w:rsidP="004D1A53" w:rsidRDefault="00AF5A6E" w14:paraId="6C324647" w14:textId="77777777">
      <w:pPr>
        <w:spacing w:after="0" w:line="240" w:lineRule="auto"/>
        <w:ind w:firstLine="720"/>
        <w:jc w:val="both"/>
        <w:rPr>
          <w:rFonts w:ascii="Times New Roman" w:hAnsi="Times New Roman"/>
          <w:sz w:val="24"/>
          <w:szCs w:val="24"/>
        </w:rPr>
      </w:pPr>
      <w:r>
        <w:rPr>
          <w:rFonts w:ascii="Times New Roman" w:hAnsi="Times New Roman"/>
          <w:sz w:val="24"/>
          <w:szCs w:val="24"/>
        </w:rPr>
        <w:t>3. </w:t>
      </w:r>
      <w:r w:rsidRPr="004D1A53">
        <w:rPr>
          <w:rFonts w:ascii="Times New Roman" w:hAnsi="Times New Roman"/>
          <w:sz w:val="24"/>
          <w:szCs w:val="24"/>
        </w:rPr>
        <w:t xml:space="preserve">Lūdzam </w:t>
      </w:r>
      <w:r>
        <w:rPr>
          <w:rFonts w:ascii="Times New Roman" w:hAnsi="Times New Roman"/>
          <w:sz w:val="24"/>
          <w:szCs w:val="24"/>
        </w:rPr>
        <w:t xml:space="preserve">nodrošināt, ka </w:t>
      </w:r>
      <w:r w:rsidRPr="004D1A53">
        <w:rPr>
          <w:rFonts w:ascii="Times New Roman" w:hAnsi="Times New Roman"/>
          <w:sz w:val="24"/>
          <w:szCs w:val="24"/>
        </w:rPr>
        <w:t xml:space="preserve">Latvijas Zvērinātu notāru padome publicē valsts pārvaldes pakalpojumu portālā Latvija.lv arī citus </w:t>
      </w:r>
      <w:r w:rsidRPr="004D1A53">
        <w:rPr>
          <w:rFonts w:ascii="Times New Roman" w:hAnsi="Times New Roman"/>
          <w:sz w:val="24"/>
          <w:szCs w:val="24"/>
        </w:rPr>
        <w:t>Zvērinātu notāru sniegtos pakalpojumus (saite: </w:t>
      </w:r>
      <w:hyperlink w:history="1" r:id="rId13">
        <w:r w:rsidRPr="004D1A53">
          <w:rPr>
            <w:rStyle w:val="Hipersaite"/>
            <w:rFonts w:ascii="Times New Roman" w:hAnsi="Times New Roman"/>
            <w:sz w:val="24"/>
            <w:szCs w:val="24"/>
          </w:rPr>
          <w:t>https://www.latvijasnotars.lv/services</w:t>
        </w:r>
      </w:hyperlink>
      <w:r w:rsidRPr="004D1A53">
        <w:rPr>
          <w:rFonts w:ascii="Times New Roman" w:hAnsi="Times New Roman"/>
          <w:sz w:val="24"/>
          <w:szCs w:val="24"/>
        </w:rPr>
        <w:t>).</w:t>
      </w:r>
    </w:p>
    <w:p w:rsidRPr="004D1A53" w:rsidR="004D1A53" w:rsidP="004D1A53" w:rsidRDefault="00AF5A6E" w14:paraId="6C324648" w14:textId="77777777">
      <w:pPr>
        <w:spacing w:after="0" w:line="240" w:lineRule="auto"/>
        <w:ind w:firstLine="720"/>
        <w:jc w:val="both"/>
        <w:rPr>
          <w:rFonts w:ascii="Times New Roman" w:hAnsi="Times New Roman"/>
          <w:sz w:val="24"/>
          <w:szCs w:val="24"/>
        </w:rPr>
      </w:pPr>
      <w:r>
        <w:rPr>
          <w:rFonts w:ascii="Times New Roman" w:hAnsi="Times New Roman"/>
          <w:sz w:val="24"/>
          <w:szCs w:val="24"/>
        </w:rPr>
        <w:t>4. </w:t>
      </w:r>
      <w:r w:rsidRPr="004D1A53">
        <w:rPr>
          <w:rFonts w:ascii="Times New Roman" w:hAnsi="Times New Roman"/>
          <w:sz w:val="24"/>
          <w:szCs w:val="24"/>
        </w:rPr>
        <w:t>Likumprojekta anotācijā minēts, ka: “</w:t>
      </w:r>
      <w:r w:rsidRPr="004D1A53">
        <w:rPr>
          <w:rFonts w:ascii="Times New Roman" w:hAnsi="Times New Roman"/>
          <w:i/>
          <w:sz w:val="24"/>
          <w:szCs w:val="24"/>
        </w:rPr>
        <w:t>Reģionālās politikas pamatnostādnēs 2021.-2027. gadam (apstiprinātas a</w:t>
      </w:r>
      <w:r w:rsidRPr="004D1A53">
        <w:rPr>
          <w:rFonts w:ascii="Times New Roman" w:hAnsi="Times New Roman"/>
          <w:i/>
          <w:sz w:val="24"/>
          <w:szCs w:val="24"/>
        </w:rPr>
        <w:t>r Ministru kabineta 2019. gada 26. novembra rīkojumu Nr. 587) ar pakalpojumiem pamatnostādņu ietvaros tiek saprasti pakalpojumi, kas ir ietverti Reģionālās politikas pamatnostādnēs 2013.-2019. gadam (apstiprinātas ar Ministru kabineta 2013. gada 29. oktobr</w:t>
      </w:r>
      <w:r w:rsidRPr="004D1A53">
        <w:rPr>
          <w:rFonts w:ascii="Times New Roman" w:hAnsi="Times New Roman"/>
          <w:i/>
          <w:sz w:val="24"/>
          <w:szCs w:val="24"/>
        </w:rPr>
        <w:t>a rīkojumu Nr. 496) noteiktajā pakalpojumu "grozā" un kuri tiek iedalīti jomās "Kultūra", "Veselība", "Sociālie pakalpojumi un citi" un "Izglītība, zinātne, jaunatne un sports". Pašlaik ir spēkā iepriekš noteiktais pakalpojumu "grozs", kas tiks pārskatīts,</w:t>
      </w:r>
      <w:r w:rsidRPr="004D1A53">
        <w:rPr>
          <w:rFonts w:ascii="Times New Roman" w:hAnsi="Times New Roman"/>
          <w:i/>
          <w:sz w:val="24"/>
          <w:szCs w:val="24"/>
        </w:rPr>
        <w:t xml:space="preserve"> tai skaitā izstrādājot jaunus nozaru politiku plānošanas dokumentus vai normatīvos aktus vai to grozījumus, precizējot pašvaldību sniedzamo pakalpojumu klāstu atbilstoši jaunajam teritoriālajam ietvaram. Reģionālās politikas pamatnostādnēs 2013.-2019. gad</w:t>
      </w:r>
      <w:r w:rsidRPr="004D1A53">
        <w:rPr>
          <w:rFonts w:ascii="Times New Roman" w:hAnsi="Times New Roman"/>
          <w:i/>
          <w:sz w:val="24"/>
          <w:szCs w:val="24"/>
        </w:rPr>
        <w:t xml:space="preserve">am tika definēts publisko individuālo </w:t>
      </w:r>
      <w:r w:rsidRPr="004D1A53">
        <w:rPr>
          <w:rFonts w:ascii="Times New Roman" w:hAnsi="Times New Roman"/>
          <w:i/>
          <w:sz w:val="24"/>
          <w:szCs w:val="24"/>
        </w:rPr>
        <w:lastRenderedPageBreak/>
        <w:t>pakalpojumu klāsts ("grozs") pa apdzīvoto vietu grupām (infrastruktūra un pakalpojumi). Ņemot vērā, ka valsts nevar atļauties visās apdzīvotajās vietās nodrošināt vienādu pakalpojumu pieejamību, pamatnostādnēs tika def</w:t>
      </w:r>
      <w:r w:rsidRPr="004D1A53">
        <w:rPr>
          <w:rFonts w:ascii="Times New Roman" w:hAnsi="Times New Roman"/>
          <w:i/>
          <w:sz w:val="24"/>
          <w:szCs w:val="24"/>
        </w:rPr>
        <w:t>inēti principi, kādu pakalpojumu pieejamība (un līdz ar to infrastruktūra) nodrošināma katrā teritorijā. Pakalpojuma grozā nav iekļauti bāriņtiesas vai zvērināta notāra sniegtie pakalpojumi, tādējādi šie pakalpojumi nav atzīstami par primāri nodrošināmiem,</w:t>
      </w:r>
      <w:r w:rsidRPr="004D1A53">
        <w:rPr>
          <w:rFonts w:ascii="Times New Roman" w:hAnsi="Times New Roman"/>
          <w:i/>
          <w:sz w:val="24"/>
          <w:szCs w:val="24"/>
        </w:rPr>
        <w:t xml:space="preserve"> piemēram, katrā novadā. Turklāt būtiski norādīt, ka apliecinājuma vai gribas izteikuma apliecināšana, piemēram, atsavinot nekustamo īpašumu, nav pakalpojums pēc kā rodas nepieciešamība patstāvīgi.” </w:t>
      </w:r>
    </w:p>
    <w:p w:rsidRPr="004D1A53" w:rsidR="004D1A53" w:rsidP="004D1A53" w:rsidRDefault="00AF5A6E" w14:paraId="6C324649" w14:textId="77777777">
      <w:pPr>
        <w:spacing w:after="0" w:line="240" w:lineRule="auto"/>
        <w:ind w:firstLine="720"/>
        <w:jc w:val="both"/>
        <w:rPr>
          <w:rFonts w:ascii="Times New Roman" w:hAnsi="Times New Roman"/>
          <w:sz w:val="24"/>
          <w:szCs w:val="24"/>
        </w:rPr>
      </w:pPr>
      <w:r w:rsidRPr="004D1A53">
        <w:rPr>
          <w:rFonts w:ascii="Times New Roman" w:hAnsi="Times New Roman"/>
          <w:sz w:val="24"/>
          <w:szCs w:val="24"/>
        </w:rPr>
        <w:t xml:space="preserve">Informējam, ka </w:t>
      </w:r>
      <w:r>
        <w:rPr>
          <w:rFonts w:ascii="Times New Roman" w:hAnsi="Times New Roman"/>
          <w:sz w:val="24"/>
          <w:szCs w:val="24"/>
        </w:rPr>
        <w:t>ministrija</w:t>
      </w:r>
      <w:r w:rsidRPr="004D1A53">
        <w:rPr>
          <w:rFonts w:ascii="Times New Roman" w:hAnsi="Times New Roman"/>
          <w:sz w:val="24"/>
          <w:szCs w:val="24"/>
        </w:rPr>
        <w:t xml:space="preserve"> sadarbībā ar pašvaldībām un La</w:t>
      </w:r>
      <w:r w:rsidRPr="004D1A53">
        <w:rPr>
          <w:rFonts w:ascii="Times New Roman" w:hAnsi="Times New Roman"/>
          <w:sz w:val="24"/>
          <w:szCs w:val="24"/>
        </w:rPr>
        <w:t xml:space="preserve">tvijas Pašvaldību savienību 2015. gadā uzsāka Valsts un pašvaldību vienoto klientu apkalpošanas centru (turpmāk - VPVKAC) tīkla izveidi. </w:t>
      </w:r>
    </w:p>
    <w:p w:rsidRPr="004D1A53" w:rsidR="004D1A53" w:rsidP="004D1A53" w:rsidRDefault="00AF5A6E" w14:paraId="6C32464A" w14:textId="77777777">
      <w:pPr>
        <w:spacing w:after="0" w:line="240" w:lineRule="auto"/>
        <w:ind w:firstLine="720"/>
        <w:jc w:val="both"/>
        <w:rPr>
          <w:rFonts w:ascii="Times New Roman" w:hAnsi="Times New Roman"/>
          <w:sz w:val="24"/>
          <w:szCs w:val="24"/>
        </w:rPr>
      </w:pPr>
      <w:r w:rsidRPr="004D1A53">
        <w:rPr>
          <w:rFonts w:ascii="Times New Roman" w:hAnsi="Times New Roman"/>
          <w:sz w:val="24"/>
          <w:szCs w:val="24"/>
        </w:rPr>
        <w:t>VPVKAC ir pakalpojumu pieteikšanas vietas pašvaldībās, kur iedzīvotāji vienkopus var pieteikt atsevišķus pieprasītākos</w:t>
      </w:r>
      <w:r w:rsidRPr="004D1A53">
        <w:rPr>
          <w:rFonts w:ascii="Times New Roman" w:hAnsi="Times New Roman"/>
          <w:sz w:val="24"/>
          <w:szCs w:val="24"/>
        </w:rPr>
        <w:t xml:space="preserve"> valsts pakalpojumus un pašvaldības pakalpojumus. Patlaban VPVKAC darbojas 93 pašvaldībās, kopā 122 vietās. VPVKAC izveides pamatā ir Koncepcija par publisko pakalpojumu sistēmas pilnveidi (atbalstīta ar Ministru kabineta 2013. gada 19. februāra rīkojumu N</w:t>
      </w:r>
      <w:r w:rsidRPr="004D1A53">
        <w:rPr>
          <w:rFonts w:ascii="Times New Roman" w:hAnsi="Times New Roman"/>
          <w:sz w:val="24"/>
          <w:szCs w:val="24"/>
        </w:rPr>
        <w:t>r. 58, grozīta ar Ministru kabineta 2015. gada 10. janvāra rīkojumu Nr. 14). Valsts pārvaldes iekārtas likuma 98. pants nosaka, ka VPVKAC valsts pārvaldes pakalpojumus pēc iespējas sniedz viena klientu apkalpošanas centra ietvaros klātienē vai elektroniski</w:t>
      </w:r>
      <w:r w:rsidRPr="004D1A53">
        <w:rPr>
          <w:rFonts w:ascii="Times New Roman" w:hAnsi="Times New Roman"/>
          <w:sz w:val="24"/>
          <w:szCs w:val="24"/>
        </w:rPr>
        <w:t xml:space="preserve"> arī tad, ja to sniegšanā ir iesaistītas vairākas iestādes vai citi tiesību subjekti. Ministru kabineta 2017. gada 4. jūlija noteikumi Nr. 401 “Noteikumi par valsts pārvaldes vienoto klientu apkalpošanas centru veidiem, sniegto pakalpojumu apjomu un pakalp</w:t>
      </w:r>
      <w:r w:rsidRPr="004D1A53">
        <w:rPr>
          <w:rFonts w:ascii="Times New Roman" w:hAnsi="Times New Roman"/>
          <w:sz w:val="24"/>
          <w:szCs w:val="24"/>
        </w:rPr>
        <w:t xml:space="preserve">ojumu sniegšanas kārtību” regulē VPVKAC darbību, cita starpā 13. punktā paredzot arī kārtību, kādā iestāde vai cits tiesību subjekts nodot pakalpojumu vai tā posma sniegšanu VPVKAC. </w:t>
      </w:r>
    </w:p>
    <w:p w:rsidRPr="004D1A53" w:rsidR="004D1A53" w:rsidP="004D1A53" w:rsidRDefault="00AF5A6E" w14:paraId="6C32464B" w14:textId="77777777">
      <w:pPr>
        <w:spacing w:after="0" w:line="240" w:lineRule="auto"/>
        <w:ind w:firstLine="720"/>
        <w:jc w:val="both"/>
        <w:rPr>
          <w:rFonts w:ascii="Times New Roman" w:hAnsi="Times New Roman"/>
          <w:sz w:val="24"/>
          <w:szCs w:val="24"/>
        </w:rPr>
      </w:pPr>
      <w:r w:rsidRPr="004D1A53">
        <w:rPr>
          <w:rFonts w:ascii="Times New Roman" w:hAnsi="Times New Roman"/>
          <w:sz w:val="24"/>
          <w:szCs w:val="24"/>
        </w:rPr>
        <w:t>Plānots, ka 2020. gada 1. pusgadā VPVKAC tīklā tiks īstenots pilotprojekt</w:t>
      </w:r>
      <w:r w:rsidRPr="004D1A53">
        <w:rPr>
          <w:rFonts w:ascii="Times New Roman" w:hAnsi="Times New Roman"/>
          <w:sz w:val="24"/>
          <w:szCs w:val="24"/>
        </w:rPr>
        <w:t>s, kura ietvaros tiks izveidotas tehniski aprīkotas “attālinātā ierēdņa” darba vietas esošajos VPVKAC, pašvaldību bibliotēkās un t.s. “mobilās darba vietas” izbraukumu brigādēm; nodrošinot iespēju iestādes speciālistiem sniegt attālinātās konsultācijas pak</w:t>
      </w:r>
      <w:r w:rsidRPr="004D1A53">
        <w:rPr>
          <w:rFonts w:ascii="Times New Roman" w:hAnsi="Times New Roman"/>
          <w:sz w:val="24"/>
          <w:szCs w:val="24"/>
        </w:rPr>
        <w:t xml:space="preserve">alpojumu. </w:t>
      </w:r>
    </w:p>
    <w:p w:rsidRPr="004D1A53" w:rsidR="004D1A53" w:rsidP="004D1A53" w:rsidRDefault="00AF5A6E" w14:paraId="6C32464C" w14:textId="77777777">
      <w:pPr>
        <w:widowControl/>
        <w:spacing w:after="0" w:line="240" w:lineRule="auto"/>
        <w:ind w:firstLine="720"/>
        <w:jc w:val="both"/>
        <w:rPr>
          <w:rFonts w:ascii="Times New Roman" w:hAnsi="Times New Roman"/>
          <w:sz w:val="24"/>
          <w:szCs w:val="24"/>
        </w:rPr>
      </w:pPr>
      <w:r w:rsidRPr="004D1A53">
        <w:rPr>
          <w:rFonts w:ascii="Times New Roman" w:hAnsi="Times New Roman"/>
          <w:sz w:val="24"/>
          <w:szCs w:val="24"/>
        </w:rPr>
        <w:t>Ņemot vērā minēto, lai nodrošinātu zvērinātu notāru pakalpojumu pieejamību pēc iespējas plašākā teritoriālā pārklājumā, aicinām izskatīt iespēju atsevišķu pakalpojumu sniegšanu iedzīvotājiem nodrošināt VPVKAC tīklā:</w:t>
      </w:r>
    </w:p>
    <w:p w:rsidRPr="004D1A53" w:rsidR="004D1A53" w:rsidP="004D1A53" w:rsidRDefault="00AF5A6E" w14:paraId="6C32464D" w14:textId="77777777">
      <w:pPr>
        <w:widowControl/>
        <w:numPr>
          <w:ilvl w:val="0"/>
          <w:numId w:val="13"/>
        </w:numPr>
        <w:spacing w:after="0" w:line="240" w:lineRule="auto"/>
        <w:ind w:left="0" w:firstLine="0"/>
        <w:contextualSpacing/>
        <w:jc w:val="both"/>
        <w:rPr>
          <w:rFonts w:ascii="Times New Roman" w:hAnsi="Times New Roman" w:eastAsia="Times New Roman"/>
          <w:sz w:val="24"/>
          <w:szCs w:val="24"/>
        </w:rPr>
      </w:pPr>
      <w:r w:rsidRPr="004D1A53">
        <w:rPr>
          <w:rFonts w:ascii="Times New Roman" w:hAnsi="Times New Roman" w:eastAsia="Times New Roman"/>
          <w:sz w:val="24"/>
          <w:szCs w:val="24"/>
        </w:rPr>
        <w:t>informācijas sniegšana par zv</w:t>
      </w:r>
      <w:r w:rsidRPr="004D1A53">
        <w:rPr>
          <w:rFonts w:ascii="Times New Roman" w:hAnsi="Times New Roman" w:eastAsia="Times New Roman"/>
          <w:sz w:val="24"/>
          <w:szCs w:val="24"/>
        </w:rPr>
        <w:t>ērinātu notāru sniegtajiem pakalpojumiem;</w:t>
      </w:r>
    </w:p>
    <w:p w:rsidRPr="004D1A53" w:rsidR="004D1A53" w:rsidP="004D1A53" w:rsidRDefault="00AF5A6E" w14:paraId="6C32464E" w14:textId="77777777">
      <w:pPr>
        <w:widowControl/>
        <w:numPr>
          <w:ilvl w:val="0"/>
          <w:numId w:val="13"/>
        </w:numPr>
        <w:spacing w:after="0" w:line="240" w:lineRule="auto"/>
        <w:ind w:left="0" w:firstLine="0"/>
        <w:contextualSpacing/>
        <w:jc w:val="both"/>
        <w:rPr>
          <w:rFonts w:ascii="Times New Roman" w:hAnsi="Times New Roman" w:eastAsia="Times New Roman"/>
          <w:sz w:val="24"/>
          <w:szCs w:val="24"/>
        </w:rPr>
      </w:pPr>
      <w:r w:rsidRPr="004D1A53">
        <w:rPr>
          <w:rFonts w:ascii="Times New Roman" w:hAnsi="Times New Roman" w:eastAsia="Times New Roman"/>
          <w:sz w:val="24"/>
          <w:szCs w:val="24"/>
        </w:rPr>
        <w:t>informācijas sniegšana par tuvāko praktizējošo notāru novadā vai, ja novadā nav praktizējoša notāra, tad informāciju par tuvākajā apkārtnē praktizējošu zvērinātu notāru, pie kā vērsties, ja nepieciešamas konsultāci</w:t>
      </w:r>
      <w:r w:rsidRPr="004D1A53">
        <w:rPr>
          <w:rFonts w:ascii="Times New Roman" w:hAnsi="Times New Roman" w:eastAsia="Times New Roman"/>
          <w:sz w:val="24"/>
          <w:szCs w:val="24"/>
        </w:rPr>
        <w:t>jas klātienē;</w:t>
      </w:r>
    </w:p>
    <w:p w:rsidRPr="004D1A53" w:rsidR="004D1A53" w:rsidP="004D1A53" w:rsidRDefault="00AF5A6E" w14:paraId="6C32464F" w14:textId="77777777">
      <w:pPr>
        <w:widowControl/>
        <w:numPr>
          <w:ilvl w:val="0"/>
          <w:numId w:val="13"/>
        </w:numPr>
        <w:spacing w:after="0" w:line="240" w:lineRule="auto"/>
        <w:ind w:left="0" w:firstLine="0"/>
        <w:contextualSpacing/>
        <w:jc w:val="both"/>
        <w:rPr>
          <w:rFonts w:ascii="Times New Roman" w:hAnsi="Times New Roman" w:eastAsia="Times New Roman"/>
          <w:sz w:val="24"/>
          <w:szCs w:val="24"/>
        </w:rPr>
      </w:pPr>
      <w:r w:rsidRPr="004D1A53">
        <w:rPr>
          <w:rFonts w:ascii="Times New Roman" w:hAnsi="Times New Roman" w:eastAsia="Times New Roman"/>
          <w:sz w:val="24"/>
          <w:szCs w:val="24"/>
        </w:rPr>
        <w:t>atbalsta sniegšana e-pakalpojuma “Pieteikties vizītei” pieteikšanai elektroniski, tajā skaitā atbalsts reģistrācijai zvērinātu notāru klientu portālā ar valsts pārvaldes pakalpojumu portālā Latvija.lv piedāvātajiem autentifikācijas rīkiem (sa</w:t>
      </w:r>
      <w:r w:rsidRPr="004D1A53">
        <w:rPr>
          <w:rFonts w:ascii="Times New Roman" w:hAnsi="Times New Roman" w:eastAsia="Times New Roman"/>
          <w:sz w:val="24"/>
          <w:szCs w:val="24"/>
        </w:rPr>
        <w:t>ite: </w:t>
      </w:r>
      <w:hyperlink w:history="1" r:id="rId14">
        <w:r w:rsidRPr="004D1A53">
          <w:rPr>
            <w:rFonts w:ascii="Times New Roman" w:hAnsi="Times New Roman" w:eastAsia="Times New Roman"/>
            <w:color w:val="0563C1"/>
            <w:sz w:val="24"/>
            <w:szCs w:val="24"/>
            <w:u w:val="single"/>
          </w:rPr>
          <w:t>https://www.latvijasnotars.lv/users/auth/latvija</w:t>
        </w:r>
      </w:hyperlink>
      <w:r w:rsidRPr="004D1A53">
        <w:rPr>
          <w:rFonts w:ascii="Times New Roman" w:hAnsi="Times New Roman" w:eastAsia="Times New Roman"/>
          <w:color w:val="222222"/>
          <w:sz w:val="24"/>
          <w:szCs w:val="24"/>
          <w:shd w:val="clear" w:color="auto" w:fill="FFFFFF"/>
        </w:rPr>
        <w:t>)</w:t>
      </w:r>
      <w:r w:rsidRPr="004D1A53">
        <w:rPr>
          <w:rFonts w:ascii="Times New Roman" w:hAnsi="Times New Roman" w:eastAsia="Times New Roman"/>
          <w:sz w:val="24"/>
          <w:szCs w:val="24"/>
        </w:rPr>
        <w:t>;</w:t>
      </w:r>
    </w:p>
    <w:p w:rsidRPr="004D1A53" w:rsidR="004D1A53" w:rsidP="004D1A53" w:rsidRDefault="00AF5A6E" w14:paraId="6C324650" w14:textId="77777777">
      <w:pPr>
        <w:widowControl/>
        <w:numPr>
          <w:ilvl w:val="0"/>
          <w:numId w:val="13"/>
        </w:numPr>
        <w:spacing w:after="0" w:line="240" w:lineRule="auto"/>
        <w:ind w:left="0" w:firstLine="0"/>
        <w:contextualSpacing/>
        <w:jc w:val="both"/>
        <w:rPr>
          <w:rFonts w:ascii="Times New Roman" w:hAnsi="Times New Roman" w:eastAsia="Times New Roman"/>
          <w:sz w:val="24"/>
          <w:szCs w:val="24"/>
        </w:rPr>
      </w:pPr>
      <w:r w:rsidRPr="004D1A53">
        <w:rPr>
          <w:rFonts w:ascii="Times New Roman" w:hAnsi="Times New Roman" w:eastAsia="Times New Roman"/>
          <w:sz w:val="24"/>
          <w:szCs w:val="24"/>
        </w:rPr>
        <w:t>palīdzība klientam piekļūt tiešsaistes konsultācijai, tajā skaitā nodrošinot darba vietu, video kameru, vadu austiņas un mikrofonu.</w:t>
      </w:r>
    </w:p>
    <w:p w:rsidRPr="004D1A53" w:rsidR="0015643E" w:rsidP="004D1A53" w:rsidRDefault="00AF5A6E" w14:paraId="6C324651" w14:textId="77777777">
      <w:pPr>
        <w:spacing w:after="0" w:line="240" w:lineRule="auto"/>
        <w:ind w:firstLine="720"/>
        <w:jc w:val="both"/>
        <w:rPr>
          <w:rFonts w:ascii="Times New Roman" w:hAnsi="Times New Roman" w:eastAsia="Times New Roman"/>
          <w:sz w:val="24"/>
          <w:szCs w:val="24"/>
        </w:rPr>
      </w:pPr>
      <w:r>
        <w:rPr>
          <w:rFonts w:ascii="Times New Roman" w:hAnsi="Times New Roman"/>
          <w:sz w:val="24"/>
          <w:szCs w:val="24"/>
        </w:rPr>
        <w:t>5. </w:t>
      </w:r>
      <w:r w:rsidRPr="004D1A53" w:rsidR="000F6E39">
        <w:rPr>
          <w:rFonts w:ascii="Times New Roman" w:hAnsi="Times New Roman"/>
          <w:sz w:val="24"/>
          <w:szCs w:val="24"/>
        </w:rPr>
        <w:t>Valsts pārvaldes iekārtas likuma 10.panta sestā daļa nosaka, ka valsts pārvaldes pienākums ir vienkāršot un uzlabot procedūras privātpersonas labā.</w:t>
      </w:r>
      <w:r w:rsidRPr="004D1A53" w:rsidR="00F40316">
        <w:rPr>
          <w:rFonts w:ascii="Times New Roman" w:hAnsi="Times New Roman"/>
          <w:sz w:val="24"/>
          <w:szCs w:val="24"/>
        </w:rPr>
        <w:t xml:space="preserve"> Likumprojekts </w:t>
      </w:r>
      <w:r w:rsidRPr="004D1A53" w:rsidR="00F40316">
        <w:rPr>
          <w:rFonts w:ascii="Times New Roman" w:hAnsi="Times New Roman" w:eastAsia="Times New Roman"/>
          <w:sz w:val="24"/>
          <w:szCs w:val="24"/>
        </w:rPr>
        <w:t>paredz atslogot bāriņtiesas no tām netipisku uzdevumu pildīšanas, izslēdzot regulējumu par apliecinājumu izdarīšanu un citu Bāriņtiesu likuma VII un VIII nodaļā noteikto uzdevumu izpildi bāriņtiesās.</w:t>
      </w:r>
      <w:r w:rsidRPr="004D1A53" w:rsidR="000B3AF7">
        <w:rPr>
          <w:rFonts w:ascii="Times New Roman" w:hAnsi="Times New Roman" w:eastAsia="Times New Roman"/>
          <w:sz w:val="24"/>
          <w:szCs w:val="24"/>
        </w:rPr>
        <w:t xml:space="preserve"> </w:t>
      </w:r>
      <w:r>
        <w:rPr>
          <w:rFonts w:ascii="Times New Roman" w:hAnsi="Times New Roman" w:eastAsia="Times New Roman"/>
          <w:sz w:val="24"/>
          <w:szCs w:val="24"/>
        </w:rPr>
        <w:t>Saskaņā ar likumprojekta anotāciju n</w:t>
      </w:r>
      <w:r w:rsidRPr="004D1A53" w:rsidR="000B3AF7">
        <w:rPr>
          <w:rFonts w:ascii="Times New Roman" w:hAnsi="Times New Roman" w:eastAsia="Times New Roman"/>
          <w:sz w:val="24"/>
          <w:szCs w:val="24"/>
        </w:rPr>
        <w:t xml:space="preserve">o līdz šim 106 </w:t>
      </w:r>
      <w:r w:rsidRPr="004D1A53" w:rsidR="000B3AF7">
        <w:rPr>
          <w:rFonts w:ascii="Times New Roman" w:hAnsi="Times New Roman" w:eastAsia="Times New Roman"/>
          <w:sz w:val="24"/>
          <w:szCs w:val="24"/>
          <w:lang w:eastAsia="lv-LV"/>
        </w:rPr>
        <w:t xml:space="preserve">bāriņtiesām, kuras izdarīja apliecinājumus, </w:t>
      </w:r>
      <w:r>
        <w:rPr>
          <w:rFonts w:ascii="Times New Roman" w:hAnsi="Times New Roman" w:eastAsia="Times New Roman"/>
          <w:sz w:val="24"/>
          <w:szCs w:val="24"/>
          <w:lang w:eastAsia="lv-LV"/>
        </w:rPr>
        <w:t xml:space="preserve">un 108 zvērinātiem notāriem </w:t>
      </w:r>
      <w:r w:rsidRPr="004D1A53" w:rsidR="000B3AF7">
        <w:rPr>
          <w:rFonts w:ascii="Times New Roman" w:hAnsi="Times New Roman" w:eastAsia="Times New Roman"/>
          <w:sz w:val="24"/>
          <w:szCs w:val="24"/>
          <w:lang w:eastAsia="lv-LV"/>
        </w:rPr>
        <w:t xml:space="preserve">turpmāk </w:t>
      </w:r>
      <w:r>
        <w:rPr>
          <w:rFonts w:ascii="Times New Roman" w:hAnsi="Times New Roman" w:eastAsia="Times New Roman"/>
          <w:sz w:val="24"/>
          <w:szCs w:val="24"/>
          <w:lang w:eastAsia="lv-LV"/>
        </w:rPr>
        <w:t xml:space="preserve">(pēc likumprojekta </w:t>
      </w:r>
      <w:r>
        <w:rPr>
          <w:rFonts w:ascii="Times New Roman" w:hAnsi="Times New Roman" w:eastAsia="Times New Roman"/>
          <w:sz w:val="24"/>
          <w:szCs w:val="24"/>
          <w:lang w:eastAsia="lv-LV"/>
        </w:rPr>
        <w:t xml:space="preserve">pieņemšanas un stāšanās spēkā) </w:t>
      </w:r>
      <w:r w:rsidRPr="004D1A53" w:rsidR="000B3AF7">
        <w:rPr>
          <w:rFonts w:ascii="Times New Roman" w:hAnsi="Times New Roman" w:eastAsia="Times New Roman"/>
          <w:sz w:val="24"/>
          <w:szCs w:val="24"/>
          <w:lang w:eastAsia="lv-LV"/>
        </w:rPr>
        <w:t>notariāl</w:t>
      </w:r>
      <w:r>
        <w:rPr>
          <w:rFonts w:ascii="Times New Roman" w:hAnsi="Times New Roman" w:eastAsia="Times New Roman"/>
          <w:sz w:val="24"/>
          <w:szCs w:val="24"/>
          <w:lang w:eastAsia="lv-LV"/>
        </w:rPr>
        <w:t>o</w:t>
      </w:r>
      <w:r w:rsidRPr="004D1A53" w:rsidR="000B3AF7">
        <w:rPr>
          <w:rFonts w:ascii="Times New Roman" w:hAnsi="Times New Roman" w:eastAsia="Times New Roman"/>
          <w:sz w:val="24"/>
          <w:szCs w:val="24"/>
          <w:lang w:eastAsia="lv-LV"/>
        </w:rPr>
        <w:t xml:space="preserve"> palīdzīb</w:t>
      </w:r>
      <w:r>
        <w:rPr>
          <w:rFonts w:ascii="Times New Roman" w:hAnsi="Times New Roman" w:eastAsia="Times New Roman"/>
          <w:sz w:val="24"/>
          <w:szCs w:val="24"/>
          <w:lang w:eastAsia="lv-LV"/>
        </w:rPr>
        <w:t>u</w:t>
      </w:r>
      <w:r w:rsidRPr="004D1A53" w:rsidR="000B3AF7">
        <w:rPr>
          <w:rFonts w:ascii="Times New Roman" w:hAnsi="Times New Roman" w:eastAsia="Times New Roman"/>
          <w:sz w:val="24"/>
          <w:szCs w:val="24"/>
          <w:lang w:eastAsia="lv-LV"/>
        </w:rPr>
        <w:t xml:space="preserve"> būs iespējams saņemt tikai pie 108 zvērinātiem notāriem, līdz ar </w:t>
      </w:r>
      <w:r>
        <w:rPr>
          <w:rFonts w:ascii="Times New Roman" w:hAnsi="Times New Roman" w:eastAsia="Times New Roman"/>
          <w:sz w:val="24"/>
          <w:szCs w:val="24"/>
          <w:lang w:eastAsia="lv-LV"/>
        </w:rPr>
        <w:t>k</w:t>
      </w:r>
      <w:r w:rsidRPr="004D1A53" w:rsidR="000B3AF7">
        <w:rPr>
          <w:rFonts w:ascii="Times New Roman" w:hAnsi="Times New Roman" w:eastAsia="Times New Roman"/>
          <w:sz w:val="24"/>
          <w:szCs w:val="24"/>
          <w:lang w:eastAsia="lv-LV"/>
        </w:rPr>
        <w:t>o</w:t>
      </w:r>
      <w:r>
        <w:rPr>
          <w:rFonts w:ascii="Times New Roman" w:hAnsi="Times New Roman" w:eastAsia="Times New Roman"/>
          <w:sz w:val="24"/>
          <w:szCs w:val="24"/>
          <w:lang w:eastAsia="lv-LV"/>
        </w:rPr>
        <w:t xml:space="preserve"> būtiski</w:t>
      </w:r>
      <w:r w:rsidRPr="004D1A53" w:rsidR="000B3AF7">
        <w:rPr>
          <w:rFonts w:ascii="Times New Roman" w:hAnsi="Times New Roman" w:eastAsia="Times New Roman"/>
          <w:sz w:val="24"/>
          <w:szCs w:val="24"/>
          <w:lang w:eastAsia="lv-LV"/>
        </w:rPr>
        <w:t xml:space="preserve"> samazināsies pakalpojumu pieejamība iedzīvotājiem. </w:t>
      </w:r>
    </w:p>
    <w:p w:rsidRPr="004D1A53" w:rsidR="00982615" w:rsidP="004D1A53" w:rsidRDefault="00AF5A6E" w14:paraId="6C324652" w14:textId="77777777">
      <w:pPr>
        <w:spacing w:after="0" w:line="240" w:lineRule="auto"/>
        <w:ind w:firstLine="720"/>
        <w:jc w:val="both"/>
        <w:rPr>
          <w:rFonts w:ascii="Times New Roman" w:hAnsi="Times New Roman" w:eastAsia="Times New Roman"/>
          <w:iCs/>
          <w:sz w:val="24"/>
          <w:szCs w:val="24"/>
          <w:lang w:eastAsia="lv-LV"/>
        </w:rPr>
      </w:pPr>
      <w:r w:rsidRPr="004D1A53">
        <w:rPr>
          <w:rFonts w:ascii="Times New Roman" w:hAnsi="Times New Roman" w:eastAsia="Times New Roman"/>
          <w:sz w:val="24"/>
          <w:szCs w:val="24"/>
        </w:rPr>
        <w:t xml:space="preserve"> </w:t>
      </w:r>
      <w:r w:rsidR="0029641B">
        <w:rPr>
          <w:rFonts w:ascii="Times New Roman" w:hAnsi="Times New Roman" w:eastAsia="Times New Roman"/>
          <w:sz w:val="24"/>
          <w:szCs w:val="24"/>
        </w:rPr>
        <w:t>Turklāt l</w:t>
      </w:r>
      <w:r w:rsidRPr="004D1A53">
        <w:rPr>
          <w:rFonts w:ascii="Times New Roman" w:hAnsi="Times New Roman" w:eastAsia="Times New Roman"/>
          <w:sz w:val="24"/>
          <w:szCs w:val="24"/>
        </w:rPr>
        <w:t>ikumprojekt</w:t>
      </w:r>
      <w:r w:rsidRPr="004D1A53" w:rsidR="0015643E">
        <w:rPr>
          <w:rFonts w:ascii="Times New Roman" w:hAnsi="Times New Roman" w:eastAsia="Times New Roman"/>
          <w:sz w:val="24"/>
          <w:szCs w:val="24"/>
        </w:rPr>
        <w:t>a anotācij</w:t>
      </w:r>
      <w:r w:rsidR="0029641B">
        <w:rPr>
          <w:rFonts w:ascii="Times New Roman" w:hAnsi="Times New Roman" w:eastAsia="Times New Roman"/>
          <w:sz w:val="24"/>
          <w:szCs w:val="24"/>
        </w:rPr>
        <w:t>ā</w:t>
      </w:r>
      <w:r w:rsidRPr="004D1A53" w:rsidR="0015643E">
        <w:rPr>
          <w:rFonts w:ascii="Times New Roman" w:hAnsi="Times New Roman" w:eastAsia="Times New Roman"/>
          <w:sz w:val="24"/>
          <w:szCs w:val="24"/>
        </w:rPr>
        <w:t xml:space="preserve"> </w:t>
      </w:r>
      <w:r w:rsidRPr="004D1A53">
        <w:rPr>
          <w:rFonts w:ascii="Times New Roman" w:hAnsi="Times New Roman" w:eastAsia="Times New Roman"/>
          <w:sz w:val="24"/>
          <w:szCs w:val="24"/>
        </w:rPr>
        <w:t>nav</w:t>
      </w:r>
      <w:r w:rsidR="0029641B">
        <w:rPr>
          <w:rFonts w:ascii="Times New Roman" w:hAnsi="Times New Roman" w:eastAsia="Times New Roman"/>
          <w:sz w:val="24"/>
          <w:szCs w:val="24"/>
        </w:rPr>
        <w:t xml:space="preserve"> pietiekami</w:t>
      </w:r>
      <w:r w:rsidRPr="004D1A53">
        <w:rPr>
          <w:rFonts w:ascii="Times New Roman" w:hAnsi="Times New Roman" w:eastAsia="Times New Roman"/>
          <w:sz w:val="24"/>
          <w:szCs w:val="24"/>
        </w:rPr>
        <w:t xml:space="preserve"> </w:t>
      </w:r>
      <w:r w:rsidR="0029641B">
        <w:rPr>
          <w:rFonts w:ascii="Times New Roman" w:hAnsi="Times New Roman" w:eastAsia="Times New Roman"/>
          <w:sz w:val="24"/>
          <w:szCs w:val="24"/>
        </w:rPr>
        <w:t>iz</w:t>
      </w:r>
      <w:r w:rsidRPr="004D1A53">
        <w:rPr>
          <w:rFonts w:ascii="Times New Roman" w:hAnsi="Times New Roman" w:eastAsia="Times New Roman"/>
          <w:sz w:val="24"/>
          <w:szCs w:val="24"/>
        </w:rPr>
        <w:t>skaidr</w:t>
      </w:r>
      <w:r w:rsidR="0029641B">
        <w:rPr>
          <w:rFonts w:ascii="Times New Roman" w:hAnsi="Times New Roman" w:eastAsia="Times New Roman"/>
          <w:sz w:val="24"/>
          <w:szCs w:val="24"/>
        </w:rPr>
        <w:t>ota</w:t>
      </w:r>
      <w:r w:rsidRPr="004D1A53">
        <w:rPr>
          <w:rFonts w:ascii="Times New Roman" w:hAnsi="Times New Roman" w:eastAsia="Times New Roman"/>
          <w:sz w:val="24"/>
          <w:szCs w:val="24"/>
        </w:rPr>
        <w:t>s</w:t>
      </w:r>
      <w:r w:rsidR="0029641B">
        <w:rPr>
          <w:rFonts w:ascii="Times New Roman" w:hAnsi="Times New Roman" w:eastAsia="Times New Roman"/>
          <w:sz w:val="24"/>
          <w:szCs w:val="24"/>
        </w:rPr>
        <w:t xml:space="preserve"> izmaiņas pakalpojumu izmaksās, proti</w:t>
      </w:r>
      <w:r w:rsidRPr="004D1A53">
        <w:rPr>
          <w:rFonts w:ascii="Times New Roman" w:hAnsi="Times New Roman" w:eastAsia="Times New Roman"/>
          <w:sz w:val="24"/>
          <w:szCs w:val="24"/>
        </w:rPr>
        <w:t>, vai</w:t>
      </w:r>
      <w:r w:rsidR="0029641B">
        <w:rPr>
          <w:rFonts w:ascii="Times New Roman" w:hAnsi="Times New Roman" w:eastAsia="Times New Roman"/>
          <w:sz w:val="24"/>
          <w:szCs w:val="24"/>
        </w:rPr>
        <w:t>,</w:t>
      </w:r>
      <w:r w:rsidRPr="004D1A53">
        <w:rPr>
          <w:rFonts w:ascii="Times New Roman" w:hAnsi="Times New Roman" w:eastAsia="Times New Roman"/>
          <w:sz w:val="24"/>
          <w:szCs w:val="24"/>
        </w:rPr>
        <w:t xml:space="preserve"> </w:t>
      </w:r>
      <w:r w:rsidRPr="004D1A53" w:rsidR="007F1F23">
        <w:rPr>
          <w:rFonts w:ascii="Times New Roman" w:hAnsi="Times New Roman" w:eastAsia="Times New Roman"/>
          <w:sz w:val="24"/>
          <w:szCs w:val="24"/>
        </w:rPr>
        <w:t xml:space="preserve">atslogojot bāriņtiesas un nododot </w:t>
      </w:r>
      <w:r w:rsidRPr="004D1A53" w:rsidR="007F1F23">
        <w:rPr>
          <w:rFonts w:ascii="Times New Roman" w:hAnsi="Times New Roman" w:eastAsia="Times New Roman"/>
          <w:iCs/>
          <w:sz w:val="24"/>
          <w:szCs w:val="24"/>
          <w:lang w:eastAsia="lv-LV"/>
        </w:rPr>
        <w:t>apliecinājumu izdarīšanu un citu Bāriņtiesu likuma VII un VIII nodaļā noteikto uzdevumu izpildi zvērinātiem notāriem</w:t>
      </w:r>
      <w:r w:rsidRPr="004D1A53" w:rsidR="0015643E">
        <w:rPr>
          <w:rFonts w:ascii="Times New Roman" w:hAnsi="Times New Roman" w:eastAsia="Times New Roman"/>
          <w:iCs/>
          <w:sz w:val="24"/>
          <w:szCs w:val="24"/>
          <w:lang w:eastAsia="lv-LV"/>
        </w:rPr>
        <w:t>,</w:t>
      </w:r>
      <w:r w:rsidRPr="004D1A53" w:rsidR="007F1F23">
        <w:rPr>
          <w:rFonts w:ascii="Times New Roman" w:hAnsi="Times New Roman" w:eastAsia="Times New Roman"/>
          <w:iCs/>
          <w:sz w:val="24"/>
          <w:szCs w:val="24"/>
          <w:lang w:eastAsia="lv-LV"/>
        </w:rPr>
        <w:t xml:space="preserve"> nepieaugs </w:t>
      </w:r>
      <w:r w:rsidRPr="004D1A53" w:rsidR="0029641B">
        <w:rPr>
          <w:rFonts w:ascii="Times New Roman" w:hAnsi="Times New Roman" w:eastAsia="Times New Roman"/>
          <w:iCs/>
          <w:sz w:val="24"/>
          <w:szCs w:val="24"/>
          <w:lang w:eastAsia="lv-LV"/>
        </w:rPr>
        <w:t>pakalpojumu saņemšana</w:t>
      </w:r>
      <w:r w:rsidR="0029641B">
        <w:rPr>
          <w:rFonts w:ascii="Times New Roman" w:hAnsi="Times New Roman" w:eastAsia="Times New Roman"/>
          <w:iCs/>
          <w:sz w:val="24"/>
          <w:szCs w:val="24"/>
          <w:lang w:eastAsia="lv-LV"/>
        </w:rPr>
        <w:t>s</w:t>
      </w:r>
      <w:r w:rsidRPr="004D1A53" w:rsidR="0029641B">
        <w:rPr>
          <w:rFonts w:ascii="Times New Roman" w:hAnsi="Times New Roman" w:eastAsia="Times New Roman"/>
          <w:iCs/>
          <w:sz w:val="24"/>
          <w:szCs w:val="24"/>
          <w:lang w:eastAsia="lv-LV"/>
        </w:rPr>
        <w:t xml:space="preserve"> </w:t>
      </w:r>
      <w:r w:rsidRPr="004D1A53" w:rsidR="007F1F23">
        <w:rPr>
          <w:rFonts w:ascii="Times New Roman" w:hAnsi="Times New Roman" w:eastAsia="Times New Roman"/>
          <w:iCs/>
          <w:sz w:val="24"/>
          <w:szCs w:val="24"/>
          <w:lang w:eastAsia="lv-LV"/>
        </w:rPr>
        <w:t xml:space="preserve">izmaksas iedzīvotājiem, kā arī, vai tās iedzīvotāju grupas, kurām </w:t>
      </w:r>
      <w:r w:rsidR="0029641B">
        <w:rPr>
          <w:rFonts w:ascii="Times New Roman" w:hAnsi="Times New Roman" w:eastAsia="Times New Roman"/>
          <w:iCs/>
          <w:sz w:val="24"/>
          <w:szCs w:val="24"/>
          <w:lang w:eastAsia="lv-LV"/>
        </w:rPr>
        <w:t xml:space="preserve">par </w:t>
      </w:r>
      <w:r w:rsidRPr="004D1A53" w:rsidR="007F1F23">
        <w:rPr>
          <w:rFonts w:ascii="Times New Roman" w:hAnsi="Times New Roman" w:eastAsia="Times New Roman"/>
          <w:iCs/>
          <w:sz w:val="24"/>
          <w:szCs w:val="24"/>
          <w:lang w:eastAsia="lv-LV"/>
        </w:rPr>
        <w:lastRenderedPageBreak/>
        <w:t>bāriņtiesu sniegtajiem pakalpojumiem</w:t>
      </w:r>
      <w:r w:rsidR="0029641B">
        <w:rPr>
          <w:rFonts w:ascii="Times New Roman" w:hAnsi="Times New Roman" w:eastAsia="Times New Roman"/>
          <w:iCs/>
          <w:sz w:val="24"/>
          <w:szCs w:val="24"/>
          <w:lang w:eastAsia="lv-LV"/>
        </w:rPr>
        <w:t xml:space="preserve"> bija noteikti valsts nodevas atvieglojumi </w:t>
      </w:r>
      <w:r w:rsidRPr="004D1A53">
        <w:rPr>
          <w:rFonts w:ascii="Times New Roman" w:hAnsi="Times New Roman" w:eastAsia="Times New Roman"/>
          <w:iCs/>
          <w:sz w:val="24"/>
          <w:szCs w:val="24"/>
          <w:lang w:eastAsia="lv-LV"/>
        </w:rPr>
        <w:t>(</w:t>
      </w:r>
      <w:r w:rsidR="0029641B">
        <w:rPr>
          <w:rFonts w:ascii="Times New Roman" w:hAnsi="Times New Roman" w:eastAsia="Times New Roman"/>
          <w:iCs/>
          <w:sz w:val="24"/>
          <w:szCs w:val="24"/>
          <w:lang w:eastAsia="lv-LV"/>
        </w:rPr>
        <w:t xml:space="preserve">sevišķi, </w:t>
      </w:r>
      <w:r w:rsidRPr="004D1A53">
        <w:rPr>
          <w:rFonts w:ascii="Times New Roman" w:hAnsi="Times New Roman" w:eastAsia="Times New Roman"/>
          <w:iCs/>
          <w:sz w:val="24"/>
          <w:szCs w:val="24"/>
          <w:lang w:eastAsia="lv-LV"/>
        </w:rPr>
        <w:t xml:space="preserve">trūcīgas, maznodrošinātas </w:t>
      </w:r>
      <w:r w:rsidR="0029641B">
        <w:rPr>
          <w:rFonts w:ascii="Times New Roman" w:hAnsi="Times New Roman" w:eastAsia="Times New Roman"/>
          <w:iCs/>
          <w:sz w:val="24"/>
          <w:szCs w:val="24"/>
          <w:lang w:eastAsia="lv-LV"/>
        </w:rPr>
        <w:t xml:space="preserve">un citas </w:t>
      </w:r>
      <w:proofErr w:type="spellStart"/>
      <w:r w:rsidR="0029641B">
        <w:rPr>
          <w:rFonts w:ascii="Times New Roman" w:hAnsi="Times New Roman" w:eastAsia="Times New Roman"/>
          <w:iCs/>
          <w:sz w:val="24"/>
          <w:szCs w:val="24"/>
          <w:lang w:eastAsia="lv-LV"/>
        </w:rPr>
        <w:t>mazaizsargātas</w:t>
      </w:r>
      <w:proofErr w:type="spellEnd"/>
      <w:r w:rsidR="0029641B">
        <w:rPr>
          <w:rFonts w:ascii="Times New Roman" w:hAnsi="Times New Roman" w:eastAsia="Times New Roman"/>
          <w:iCs/>
          <w:sz w:val="24"/>
          <w:szCs w:val="24"/>
          <w:lang w:eastAsia="lv-LV"/>
        </w:rPr>
        <w:t xml:space="preserve"> </w:t>
      </w:r>
      <w:r w:rsidRPr="004D1A53">
        <w:rPr>
          <w:rFonts w:ascii="Times New Roman" w:hAnsi="Times New Roman" w:eastAsia="Times New Roman"/>
          <w:iCs/>
          <w:sz w:val="24"/>
          <w:szCs w:val="24"/>
          <w:lang w:eastAsia="lv-LV"/>
        </w:rPr>
        <w:t>personas)</w:t>
      </w:r>
      <w:r w:rsidRPr="004D1A53" w:rsidR="0015643E">
        <w:rPr>
          <w:rFonts w:ascii="Times New Roman" w:hAnsi="Times New Roman" w:eastAsia="Times New Roman"/>
          <w:iCs/>
          <w:sz w:val="24"/>
          <w:szCs w:val="24"/>
          <w:lang w:eastAsia="lv-LV"/>
        </w:rPr>
        <w:t>,</w:t>
      </w:r>
      <w:r w:rsidRPr="004D1A53" w:rsidR="007F1F23">
        <w:rPr>
          <w:rFonts w:ascii="Times New Roman" w:hAnsi="Times New Roman" w:eastAsia="Times New Roman"/>
          <w:iCs/>
          <w:sz w:val="24"/>
          <w:szCs w:val="24"/>
          <w:lang w:eastAsia="lv-LV"/>
        </w:rPr>
        <w:t xml:space="preserve"> arī turpmāk šādus atvieglojumus </w:t>
      </w:r>
      <w:r w:rsidRPr="004D1A53" w:rsidR="006A47B4">
        <w:rPr>
          <w:rFonts w:ascii="Times New Roman" w:hAnsi="Times New Roman" w:eastAsia="Times New Roman"/>
          <w:iCs/>
          <w:sz w:val="24"/>
          <w:szCs w:val="24"/>
          <w:lang w:eastAsia="lv-LV"/>
        </w:rPr>
        <w:t>un samazi</w:t>
      </w:r>
      <w:r w:rsidRPr="004D1A53" w:rsidR="0015643E">
        <w:rPr>
          <w:rFonts w:ascii="Times New Roman" w:hAnsi="Times New Roman" w:eastAsia="Times New Roman"/>
          <w:iCs/>
          <w:sz w:val="24"/>
          <w:szCs w:val="24"/>
          <w:lang w:eastAsia="lv-LV"/>
        </w:rPr>
        <w:t xml:space="preserve">nātas pakalpojuma izmaksas </w:t>
      </w:r>
      <w:r w:rsidRPr="004D1A53" w:rsidR="007F1F23">
        <w:rPr>
          <w:rFonts w:ascii="Times New Roman" w:hAnsi="Times New Roman" w:eastAsia="Times New Roman"/>
          <w:iCs/>
          <w:sz w:val="24"/>
          <w:szCs w:val="24"/>
          <w:lang w:eastAsia="lv-LV"/>
        </w:rPr>
        <w:t>varēs saņemt pie zvērinātiem notāriem.</w:t>
      </w:r>
      <w:r w:rsidRPr="004D1A53" w:rsidR="006A47B4">
        <w:rPr>
          <w:rFonts w:ascii="Times New Roman" w:hAnsi="Times New Roman" w:eastAsia="Times New Roman"/>
          <w:iCs/>
          <w:sz w:val="24"/>
          <w:szCs w:val="24"/>
          <w:lang w:eastAsia="lv-LV"/>
        </w:rPr>
        <w:t xml:space="preserve"> </w:t>
      </w:r>
    </w:p>
    <w:p w:rsidRPr="004D1A53" w:rsidR="00982615" w:rsidP="004D1A53" w:rsidRDefault="00AF5A6E" w14:paraId="6C324653" w14:textId="77777777">
      <w:pPr>
        <w:spacing w:after="0" w:line="240" w:lineRule="auto"/>
        <w:ind w:firstLine="720"/>
        <w:jc w:val="both"/>
        <w:rPr>
          <w:rFonts w:ascii="Times New Roman" w:hAnsi="Times New Roman" w:eastAsia="Times New Roman"/>
          <w:sz w:val="24"/>
          <w:szCs w:val="24"/>
        </w:rPr>
      </w:pPr>
      <w:r w:rsidRPr="004D1A53">
        <w:rPr>
          <w:rFonts w:ascii="Times New Roman" w:hAnsi="Times New Roman" w:eastAsia="Times New Roman"/>
          <w:iCs/>
          <w:sz w:val="24"/>
          <w:szCs w:val="24"/>
          <w:lang w:eastAsia="lv-LV"/>
        </w:rPr>
        <w:t xml:space="preserve">Ņemot vērā iepriekš minēto, lūdzam </w:t>
      </w:r>
      <w:r w:rsidRPr="004D1A53" w:rsidR="007F1F23">
        <w:rPr>
          <w:rFonts w:ascii="Times New Roman" w:hAnsi="Times New Roman" w:eastAsia="Times New Roman"/>
          <w:iCs/>
          <w:sz w:val="24"/>
          <w:szCs w:val="24"/>
          <w:lang w:eastAsia="lv-LV"/>
        </w:rPr>
        <w:t>papildināt likumproj</w:t>
      </w:r>
      <w:r w:rsidRPr="004D1A53" w:rsidR="0015643E">
        <w:rPr>
          <w:rFonts w:ascii="Times New Roman" w:hAnsi="Times New Roman" w:eastAsia="Times New Roman"/>
          <w:iCs/>
          <w:sz w:val="24"/>
          <w:szCs w:val="24"/>
          <w:lang w:eastAsia="lv-LV"/>
        </w:rPr>
        <w:t xml:space="preserve">ekta anotāciju ar </w:t>
      </w:r>
      <w:r w:rsidRPr="004D1A53">
        <w:rPr>
          <w:rFonts w:ascii="Times New Roman" w:hAnsi="Times New Roman" w:eastAsia="Times New Roman"/>
          <w:iCs/>
          <w:sz w:val="24"/>
          <w:szCs w:val="24"/>
          <w:lang w:eastAsia="lv-LV"/>
        </w:rPr>
        <w:t xml:space="preserve">izvērstu </w:t>
      </w:r>
      <w:r w:rsidRPr="004D1A53" w:rsidR="0015643E">
        <w:rPr>
          <w:rFonts w:ascii="Times New Roman" w:hAnsi="Times New Roman" w:eastAsia="Times New Roman"/>
          <w:iCs/>
          <w:sz w:val="24"/>
          <w:szCs w:val="24"/>
          <w:lang w:eastAsia="lv-LV"/>
        </w:rPr>
        <w:t>aprēķinu, kā mainīsies pakalpojumu izmaksas</w:t>
      </w:r>
      <w:r w:rsidRPr="004D1A53" w:rsidR="00C221F0">
        <w:rPr>
          <w:rFonts w:ascii="Times New Roman" w:hAnsi="Times New Roman" w:eastAsia="Times New Roman"/>
          <w:iCs/>
          <w:sz w:val="24"/>
          <w:szCs w:val="24"/>
          <w:lang w:eastAsia="lv-LV"/>
        </w:rPr>
        <w:t xml:space="preserve"> iedzīvotājiem</w:t>
      </w:r>
      <w:r w:rsidRPr="004D1A53">
        <w:rPr>
          <w:rFonts w:ascii="Times New Roman" w:hAnsi="Times New Roman" w:eastAsia="Times New Roman"/>
          <w:iCs/>
          <w:sz w:val="24"/>
          <w:szCs w:val="24"/>
          <w:lang w:eastAsia="lv-LV"/>
        </w:rPr>
        <w:t xml:space="preserve">, nododot </w:t>
      </w:r>
      <w:r w:rsidRPr="004D1A53" w:rsidR="00252E62">
        <w:rPr>
          <w:rFonts w:ascii="Times New Roman" w:hAnsi="Times New Roman" w:eastAsia="Times New Roman"/>
          <w:iCs/>
          <w:sz w:val="24"/>
          <w:szCs w:val="24"/>
          <w:lang w:eastAsia="lv-LV"/>
        </w:rPr>
        <w:t xml:space="preserve">bāriņtiesu sniegto </w:t>
      </w:r>
      <w:r w:rsidRPr="004D1A53">
        <w:rPr>
          <w:rFonts w:ascii="Times New Roman" w:hAnsi="Times New Roman" w:eastAsia="Times New Roman"/>
          <w:sz w:val="24"/>
          <w:szCs w:val="24"/>
        </w:rPr>
        <w:t xml:space="preserve">apliecinājumu izdarīšanu un citu </w:t>
      </w:r>
      <w:r w:rsidRPr="004D1A53">
        <w:rPr>
          <w:rFonts w:ascii="Times New Roman" w:hAnsi="Times New Roman" w:eastAsia="Times New Roman"/>
          <w:sz w:val="24"/>
          <w:szCs w:val="24"/>
        </w:rPr>
        <w:t>Bāriņtiesu likuma VII un VIII nodaļā noteikto uzdevumu izpildi zvērinātiem notāriem.</w:t>
      </w:r>
    </w:p>
    <w:p w:rsidRPr="004D1A53" w:rsidR="00982615" w:rsidP="004D1A53" w:rsidRDefault="00AF5A6E" w14:paraId="6C324654" w14:textId="77777777">
      <w:pPr>
        <w:spacing w:after="0" w:line="240" w:lineRule="auto"/>
        <w:ind w:firstLine="720"/>
        <w:jc w:val="both"/>
        <w:rPr>
          <w:rFonts w:ascii="Times New Roman" w:hAnsi="Times New Roman" w:eastAsia="Times New Roman"/>
          <w:iCs/>
          <w:sz w:val="24"/>
          <w:szCs w:val="24"/>
          <w:lang w:eastAsia="lv-LV"/>
        </w:rPr>
      </w:pPr>
      <w:r>
        <w:rPr>
          <w:rFonts w:ascii="Times New Roman" w:hAnsi="Times New Roman" w:eastAsia="Times New Roman"/>
          <w:sz w:val="24"/>
          <w:szCs w:val="24"/>
        </w:rPr>
        <w:t>6. A</w:t>
      </w:r>
      <w:r w:rsidRPr="004D1A53">
        <w:rPr>
          <w:rFonts w:ascii="Times New Roman" w:hAnsi="Times New Roman" w:eastAsia="Times New Roman"/>
          <w:sz w:val="24"/>
          <w:szCs w:val="24"/>
        </w:rPr>
        <w:t>ici</w:t>
      </w:r>
      <w:r>
        <w:rPr>
          <w:rFonts w:ascii="Times New Roman" w:hAnsi="Times New Roman" w:eastAsia="Times New Roman"/>
          <w:sz w:val="24"/>
          <w:szCs w:val="24"/>
        </w:rPr>
        <w:t>nām likumprojekta anotācijas IV sa</w:t>
      </w:r>
      <w:r w:rsidRPr="004D1A53">
        <w:rPr>
          <w:rFonts w:ascii="Times New Roman" w:hAnsi="Times New Roman" w:eastAsia="Times New Roman"/>
          <w:sz w:val="24"/>
          <w:szCs w:val="24"/>
        </w:rPr>
        <w:t xml:space="preserve">daļu </w:t>
      </w:r>
      <w:r w:rsidRPr="004D1A53" w:rsidR="005649DB">
        <w:rPr>
          <w:rFonts w:ascii="Times New Roman" w:hAnsi="Times New Roman" w:eastAsia="Times New Roman"/>
          <w:sz w:val="24"/>
          <w:szCs w:val="24"/>
        </w:rPr>
        <w:t>“</w:t>
      </w:r>
      <w:r w:rsidRPr="004D1A53" w:rsidR="005649DB">
        <w:rPr>
          <w:rFonts w:ascii="Times New Roman" w:hAnsi="Times New Roman" w:eastAsia="Times New Roman"/>
          <w:bCs/>
          <w:sz w:val="24"/>
          <w:szCs w:val="24"/>
          <w:lang w:eastAsia="lv-LV"/>
        </w:rPr>
        <w:t>Tiesību akta projekta ietekme uz spēkā esošo tiesību normu sistēmu”</w:t>
      </w:r>
      <w:r w:rsidRPr="004D1A53" w:rsidR="005649DB">
        <w:rPr>
          <w:rFonts w:ascii="Times New Roman" w:hAnsi="Times New Roman" w:eastAsia="Times New Roman"/>
          <w:sz w:val="24"/>
          <w:szCs w:val="24"/>
        </w:rPr>
        <w:t xml:space="preserve"> </w:t>
      </w:r>
      <w:r w:rsidRPr="004D1A53">
        <w:rPr>
          <w:rFonts w:ascii="Times New Roman" w:hAnsi="Times New Roman" w:eastAsia="Times New Roman"/>
          <w:sz w:val="24"/>
          <w:szCs w:val="24"/>
        </w:rPr>
        <w:t xml:space="preserve">papildināt ar </w:t>
      </w:r>
      <w:r>
        <w:rPr>
          <w:rFonts w:ascii="Times New Roman" w:hAnsi="Times New Roman" w:eastAsia="Times New Roman"/>
          <w:sz w:val="24"/>
          <w:szCs w:val="24"/>
        </w:rPr>
        <w:t xml:space="preserve">norādi uz </w:t>
      </w:r>
      <w:r w:rsidRPr="004D1A53">
        <w:rPr>
          <w:rFonts w:ascii="Times New Roman" w:hAnsi="Times New Roman" w:eastAsia="Times New Roman"/>
          <w:sz w:val="24"/>
          <w:szCs w:val="24"/>
          <w:lang w:eastAsia="lv-LV"/>
        </w:rPr>
        <w:t>Ministru kabineta 2009. gada 22.</w:t>
      </w:r>
      <w:r w:rsidRPr="004D1A53">
        <w:rPr>
          <w:rFonts w:ascii="Times New Roman" w:hAnsi="Times New Roman" w:eastAsia="Times New Roman"/>
          <w:sz w:val="24"/>
          <w:szCs w:val="24"/>
          <w:lang w:eastAsia="lv-LV"/>
        </w:rPr>
        <w:t> </w:t>
      </w:r>
      <w:r>
        <w:rPr>
          <w:rFonts w:ascii="Times New Roman" w:hAnsi="Times New Roman" w:eastAsia="Times New Roman"/>
          <w:sz w:val="24"/>
          <w:szCs w:val="24"/>
          <w:lang w:eastAsia="lv-LV"/>
        </w:rPr>
        <w:t>septembra noteikumiem Nr. 1069 “</w:t>
      </w:r>
      <w:r w:rsidRPr="004D1A53">
        <w:rPr>
          <w:rFonts w:ascii="Times New Roman" w:hAnsi="Times New Roman" w:eastAsia="Times New Roman"/>
          <w:sz w:val="24"/>
          <w:szCs w:val="24"/>
          <w:lang w:eastAsia="lv-LV"/>
        </w:rPr>
        <w:t>Noteikumi par valsts nodevu par notariālo darbību izpildi</w:t>
      </w:r>
      <w:r>
        <w:rPr>
          <w:rFonts w:ascii="Times New Roman" w:hAnsi="Times New Roman" w:eastAsia="Times New Roman"/>
          <w:sz w:val="24"/>
          <w:szCs w:val="24"/>
          <w:lang w:eastAsia="lv-LV"/>
        </w:rPr>
        <w:t>”</w:t>
      </w:r>
      <w:r w:rsidRPr="004D1A53">
        <w:rPr>
          <w:rFonts w:ascii="Times New Roman" w:hAnsi="Times New Roman" w:eastAsia="Times New Roman"/>
          <w:sz w:val="24"/>
          <w:szCs w:val="24"/>
          <w:lang w:eastAsia="lv-LV"/>
        </w:rPr>
        <w:t xml:space="preserve"> un </w:t>
      </w:r>
      <w:r>
        <w:rPr>
          <w:rFonts w:ascii="Times New Roman" w:hAnsi="Times New Roman" w:eastAsia="Times New Roman"/>
          <w:sz w:val="24"/>
          <w:szCs w:val="24"/>
          <w:lang w:eastAsia="lv-LV"/>
        </w:rPr>
        <w:t xml:space="preserve">Ministru kabineta </w:t>
      </w:r>
      <w:r w:rsidRPr="004D1A53">
        <w:rPr>
          <w:rFonts w:ascii="Times New Roman" w:hAnsi="Times New Roman" w:eastAsia="Times New Roman"/>
          <w:sz w:val="24"/>
          <w:szCs w:val="24"/>
          <w:lang w:eastAsia="lv-LV"/>
        </w:rPr>
        <w:t>2013. gada 3. </w:t>
      </w:r>
      <w:r w:rsidRPr="004D1A53" w:rsidR="00882774">
        <w:rPr>
          <w:rFonts w:ascii="Times New Roman" w:hAnsi="Times New Roman" w:eastAsia="Times New Roman"/>
          <w:sz w:val="24"/>
          <w:szCs w:val="24"/>
          <w:lang w:eastAsia="lv-LV"/>
        </w:rPr>
        <w:t>septembra noteikumiem</w:t>
      </w:r>
      <w:r>
        <w:rPr>
          <w:rFonts w:ascii="Times New Roman" w:hAnsi="Times New Roman" w:eastAsia="Times New Roman"/>
          <w:sz w:val="24"/>
          <w:szCs w:val="24"/>
          <w:lang w:eastAsia="lv-LV"/>
        </w:rPr>
        <w:t xml:space="preserve"> Nr. 737 “</w:t>
      </w:r>
      <w:r w:rsidRPr="004D1A53">
        <w:rPr>
          <w:rFonts w:ascii="Times New Roman" w:hAnsi="Times New Roman" w:eastAsia="Times New Roman"/>
          <w:sz w:val="24"/>
          <w:szCs w:val="24"/>
          <w:lang w:eastAsia="lv-LV"/>
        </w:rPr>
        <w:t>Noteikumi par zvērinātu notāru atlīdzības taksēm un to noteikšanas kārtību</w:t>
      </w:r>
      <w:r>
        <w:rPr>
          <w:rFonts w:ascii="Times New Roman" w:hAnsi="Times New Roman" w:eastAsia="Times New Roman"/>
          <w:sz w:val="24"/>
          <w:szCs w:val="24"/>
          <w:lang w:eastAsia="lv-LV"/>
        </w:rPr>
        <w:t>”</w:t>
      </w:r>
      <w:r w:rsidRPr="004D1A53" w:rsidR="005649DB">
        <w:rPr>
          <w:rFonts w:ascii="Times New Roman" w:hAnsi="Times New Roman" w:eastAsia="Times New Roman"/>
          <w:sz w:val="24"/>
          <w:szCs w:val="24"/>
          <w:lang w:eastAsia="lv-LV"/>
        </w:rPr>
        <w:t xml:space="preserve">, jo ministrijas ieskatā </w:t>
      </w:r>
      <w:r>
        <w:rPr>
          <w:rFonts w:ascii="Times New Roman" w:hAnsi="Times New Roman" w:eastAsia="Times New Roman"/>
          <w:sz w:val="24"/>
          <w:szCs w:val="24"/>
          <w:lang w:eastAsia="lv-LV"/>
        </w:rPr>
        <w:t>ir</w:t>
      </w:r>
      <w:r w:rsidRPr="004D1A53" w:rsidR="005649DB">
        <w:rPr>
          <w:rFonts w:ascii="Times New Roman" w:hAnsi="Times New Roman" w:eastAsia="Times New Roman"/>
          <w:sz w:val="24"/>
          <w:szCs w:val="24"/>
          <w:lang w:eastAsia="lv-LV"/>
        </w:rPr>
        <w:t xml:space="preserve"> pārskatāmi </w:t>
      </w:r>
      <w:r w:rsidRPr="004D1A53" w:rsidR="00252E62">
        <w:rPr>
          <w:rFonts w:ascii="Times New Roman" w:hAnsi="Times New Roman" w:eastAsia="Times New Roman"/>
          <w:sz w:val="24"/>
          <w:szCs w:val="24"/>
          <w:lang w:eastAsia="lv-LV"/>
        </w:rPr>
        <w:t xml:space="preserve">arī </w:t>
      </w:r>
      <w:r w:rsidRPr="004D1A53" w:rsidR="005649DB">
        <w:rPr>
          <w:rFonts w:ascii="Times New Roman" w:hAnsi="Times New Roman" w:eastAsia="Times New Roman"/>
          <w:sz w:val="24"/>
          <w:szCs w:val="24"/>
          <w:lang w:eastAsia="lv-LV"/>
        </w:rPr>
        <w:t xml:space="preserve">šie Ministru kabineta noteikumi un veicami grozījumi tajos, paredzot atbrīvojumus no valsts nodevas </w:t>
      </w:r>
      <w:r w:rsidRPr="004D1A53" w:rsidR="00882774">
        <w:rPr>
          <w:rFonts w:ascii="Times New Roman" w:hAnsi="Times New Roman" w:eastAsia="Times New Roman"/>
          <w:sz w:val="24"/>
          <w:szCs w:val="24"/>
          <w:lang w:eastAsia="lv-LV"/>
        </w:rPr>
        <w:t xml:space="preserve">un </w:t>
      </w:r>
      <w:r>
        <w:rPr>
          <w:rFonts w:ascii="Times New Roman" w:hAnsi="Times New Roman" w:eastAsia="Times New Roman"/>
          <w:sz w:val="24"/>
          <w:szCs w:val="24"/>
          <w:lang w:eastAsia="lv-LV"/>
        </w:rPr>
        <w:t>vismaz samazinātas</w:t>
      </w:r>
      <w:r w:rsidRPr="004D1A53" w:rsidR="00882774">
        <w:rPr>
          <w:rFonts w:ascii="Times New Roman" w:hAnsi="Times New Roman" w:eastAsia="Times New Roman"/>
          <w:sz w:val="24"/>
          <w:szCs w:val="24"/>
          <w:lang w:eastAsia="lv-LV"/>
        </w:rPr>
        <w:t xml:space="preserve"> </w:t>
      </w:r>
      <w:r>
        <w:rPr>
          <w:rFonts w:ascii="Times New Roman" w:hAnsi="Times New Roman" w:eastAsia="Times New Roman"/>
          <w:sz w:val="24"/>
          <w:szCs w:val="24"/>
          <w:lang w:eastAsia="lv-LV"/>
        </w:rPr>
        <w:t xml:space="preserve">zvērinātu notāru </w:t>
      </w:r>
      <w:r w:rsidRPr="004D1A53" w:rsidR="00882774">
        <w:rPr>
          <w:rFonts w:ascii="Times New Roman" w:hAnsi="Times New Roman" w:eastAsia="Times New Roman"/>
          <w:sz w:val="24"/>
          <w:szCs w:val="24"/>
          <w:lang w:eastAsia="lv-LV"/>
        </w:rPr>
        <w:t xml:space="preserve">atlīdzības takses </w:t>
      </w:r>
      <w:r>
        <w:rPr>
          <w:rFonts w:ascii="Times New Roman" w:hAnsi="Times New Roman" w:eastAsia="Times New Roman"/>
          <w:sz w:val="24"/>
          <w:szCs w:val="24"/>
          <w:lang w:eastAsia="lv-LV"/>
        </w:rPr>
        <w:t>noteik</w:t>
      </w:r>
      <w:r w:rsidRPr="004D1A53" w:rsidR="00882774">
        <w:rPr>
          <w:rFonts w:ascii="Times New Roman" w:hAnsi="Times New Roman" w:eastAsia="Times New Roman"/>
          <w:sz w:val="24"/>
          <w:szCs w:val="24"/>
          <w:lang w:eastAsia="lv-LV"/>
        </w:rPr>
        <w:t>tām personu kategorijām (piemēram, trūcīg</w:t>
      </w:r>
      <w:r>
        <w:rPr>
          <w:rFonts w:ascii="Times New Roman" w:hAnsi="Times New Roman" w:eastAsia="Times New Roman"/>
          <w:sz w:val="24"/>
          <w:szCs w:val="24"/>
          <w:lang w:eastAsia="lv-LV"/>
        </w:rPr>
        <w:t>ām</w:t>
      </w:r>
      <w:r w:rsidRPr="004D1A53" w:rsidR="00882774">
        <w:rPr>
          <w:rFonts w:ascii="Times New Roman" w:hAnsi="Times New Roman" w:eastAsia="Times New Roman"/>
          <w:sz w:val="24"/>
          <w:szCs w:val="24"/>
          <w:lang w:eastAsia="lv-LV"/>
        </w:rPr>
        <w:t>, maznodrošināt</w:t>
      </w:r>
      <w:r>
        <w:rPr>
          <w:rFonts w:ascii="Times New Roman" w:hAnsi="Times New Roman" w:eastAsia="Times New Roman"/>
          <w:sz w:val="24"/>
          <w:szCs w:val="24"/>
          <w:lang w:eastAsia="lv-LV"/>
        </w:rPr>
        <w:t>ām</w:t>
      </w:r>
      <w:r w:rsidRPr="004D1A53" w:rsidR="00882774">
        <w:rPr>
          <w:rFonts w:ascii="Times New Roman" w:hAnsi="Times New Roman" w:eastAsia="Times New Roman"/>
          <w:sz w:val="24"/>
          <w:szCs w:val="24"/>
          <w:lang w:eastAsia="lv-LV"/>
        </w:rPr>
        <w:t xml:space="preserve"> person</w:t>
      </w:r>
      <w:r>
        <w:rPr>
          <w:rFonts w:ascii="Times New Roman" w:hAnsi="Times New Roman" w:eastAsia="Times New Roman"/>
          <w:sz w:val="24"/>
          <w:szCs w:val="24"/>
          <w:lang w:eastAsia="lv-LV"/>
        </w:rPr>
        <w:t>ām</w:t>
      </w:r>
      <w:r w:rsidRPr="004D1A53" w:rsidR="00882774">
        <w:rPr>
          <w:rFonts w:ascii="Times New Roman" w:hAnsi="Times New Roman" w:eastAsia="Times New Roman"/>
          <w:sz w:val="24"/>
          <w:szCs w:val="24"/>
          <w:lang w:eastAsia="lv-LV"/>
        </w:rPr>
        <w:t>).</w:t>
      </w:r>
    </w:p>
    <w:p w:rsidRPr="00C221F0" w:rsidR="007F1F23" w:rsidP="00F40316" w:rsidRDefault="00AF5A6E" w14:paraId="6C324655" w14:textId="77777777">
      <w:pPr>
        <w:spacing w:after="0" w:line="240" w:lineRule="auto"/>
        <w:ind w:firstLine="720"/>
        <w:jc w:val="both"/>
        <w:rPr>
          <w:rFonts w:ascii="Times New Roman" w:hAnsi="Times New Roman" w:eastAsia="Times New Roman"/>
          <w:iCs/>
          <w:sz w:val="26"/>
          <w:szCs w:val="26"/>
          <w:lang w:eastAsia="lv-LV"/>
        </w:rPr>
      </w:pPr>
      <w:r w:rsidRPr="00C221F0">
        <w:rPr>
          <w:rFonts w:ascii="Times New Roman" w:hAnsi="Times New Roman" w:eastAsia="Times New Roman"/>
          <w:iCs/>
          <w:sz w:val="26"/>
          <w:szCs w:val="26"/>
          <w:lang w:eastAsia="lv-LV"/>
        </w:rPr>
        <w:t xml:space="preserve"> </w:t>
      </w:r>
    </w:p>
    <w:p w:rsidRPr="00C221F0" w:rsidR="004133AF" w:rsidP="00E80A25" w:rsidRDefault="004133AF" w14:paraId="6C324656" w14:textId="77777777">
      <w:pPr>
        <w:rPr>
          <w:rFonts w:ascii="Times New Roman" w:hAnsi="Times New Roman"/>
          <w:sz w:val="26"/>
          <w:szCs w:val="26"/>
        </w:rPr>
      </w:pPr>
    </w:p>
    <w:p w:rsidRPr="00FF769E" w:rsidR="004A53BE" w:rsidP="00934E30" w:rsidRDefault="00AF5A6E" w14:paraId="6C324657" w14:textId="77777777">
      <w:pPr>
        <w:spacing w:after="0" w:line="240" w:lineRule="auto"/>
        <w:rPr>
          <w:rFonts w:ascii="Times New Roman" w:hAnsi="Times New Roman"/>
          <w:sz w:val="24"/>
          <w:szCs w:val="24"/>
        </w:rPr>
      </w:pPr>
      <w:r w:rsidRPr="00FF769E">
        <w:rPr>
          <w:rFonts w:ascii="Times New Roman" w:hAnsi="Times New Roman"/>
          <w:sz w:val="24"/>
          <w:szCs w:val="24"/>
        </w:rPr>
        <w:t>Ar cieņu,</w:t>
      </w:r>
      <w:r w:rsidRPr="00FF769E">
        <w:rPr>
          <w:rFonts w:ascii="Times New Roman" w:hAnsi="Times New Roman"/>
          <w:sz w:val="24"/>
          <w:szCs w:val="24"/>
        </w:rPr>
        <w:br/>
        <w:t xml:space="preserve">valsts </w:t>
      </w:r>
      <w:r w:rsidRPr="00FF769E" w:rsidR="002566BD">
        <w:rPr>
          <w:rFonts w:ascii="Times New Roman" w:hAnsi="Times New Roman"/>
          <w:sz w:val="24"/>
          <w:szCs w:val="24"/>
        </w:rPr>
        <w:t>sekretāra vietn</w:t>
      </w:r>
      <w:r w:rsidRPr="00FF769E">
        <w:rPr>
          <w:rFonts w:ascii="Times New Roman" w:hAnsi="Times New Roman"/>
          <w:sz w:val="24"/>
          <w:szCs w:val="24"/>
        </w:rPr>
        <w:t>i</w:t>
      </w:r>
      <w:r w:rsidRPr="00FF769E" w:rsidR="002566BD">
        <w:rPr>
          <w:rFonts w:ascii="Times New Roman" w:hAnsi="Times New Roman"/>
          <w:sz w:val="24"/>
          <w:szCs w:val="24"/>
        </w:rPr>
        <w:t>e</w:t>
      </w:r>
      <w:r w:rsidRPr="00FF769E">
        <w:rPr>
          <w:rFonts w:ascii="Times New Roman" w:hAnsi="Times New Roman"/>
          <w:sz w:val="24"/>
          <w:szCs w:val="24"/>
        </w:rPr>
        <w:t>ce</w:t>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Pr>
          <w:rFonts w:ascii="Times New Roman" w:hAnsi="Times New Roman"/>
          <w:sz w:val="24"/>
          <w:szCs w:val="24"/>
        </w:rPr>
        <w:tab/>
      </w:r>
      <w:r w:rsidRPr="00FF769E" w:rsidR="002566BD">
        <w:rPr>
          <w:rFonts w:ascii="Times New Roman" w:hAnsi="Times New Roman"/>
          <w:sz w:val="24"/>
          <w:szCs w:val="24"/>
        </w:rPr>
        <w:tab/>
      </w:r>
      <w:proofErr w:type="spellStart"/>
      <w:r w:rsidRPr="00FF769E">
        <w:rPr>
          <w:rFonts w:ascii="Times New Roman" w:hAnsi="Times New Roman"/>
          <w:sz w:val="24"/>
          <w:szCs w:val="24"/>
        </w:rPr>
        <w:t>I.Oša</w:t>
      </w:r>
      <w:proofErr w:type="spellEnd"/>
    </w:p>
    <w:p w:rsidR="009366A3" w:rsidP="004A53BE" w:rsidRDefault="009366A3" w14:paraId="6C324658" w14:textId="77777777">
      <w:pPr>
        <w:spacing w:after="0" w:line="240" w:lineRule="auto"/>
        <w:ind w:right="-427"/>
        <w:rPr>
          <w:rFonts w:ascii="Times New Roman" w:hAnsi="Times New Roman"/>
          <w:sz w:val="18"/>
          <w:szCs w:val="18"/>
        </w:rPr>
      </w:pPr>
    </w:p>
    <w:p w:rsidR="005123CA" w:rsidP="004A53BE" w:rsidRDefault="005123CA" w14:paraId="6C324659" w14:textId="77777777">
      <w:pPr>
        <w:spacing w:after="0" w:line="240" w:lineRule="auto"/>
        <w:ind w:right="-427"/>
        <w:rPr>
          <w:rFonts w:ascii="Times New Roman" w:hAnsi="Times New Roman"/>
          <w:sz w:val="18"/>
          <w:szCs w:val="18"/>
        </w:rPr>
      </w:pPr>
    </w:p>
    <w:p w:rsidR="00252E62" w:rsidP="004A53BE" w:rsidRDefault="00252E62" w14:paraId="6C32465A" w14:textId="77777777">
      <w:pPr>
        <w:spacing w:after="0" w:line="240" w:lineRule="auto"/>
        <w:ind w:right="-427"/>
        <w:rPr>
          <w:rFonts w:ascii="Times New Roman" w:hAnsi="Times New Roman"/>
          <w:sz w:val="18"/>
          <w:szCs w:val="18"/>
        </w:rPr>
      </w:pPr>
    </w:p>
    <w:p w:rsidR="00252E62" w:rsidP="004A53BE" w:rsidRDefault="00252E62" w14:paraId="6C32465B" w14:textId="77777777">
      <w:pPr>
        <w:spacing w:after="0" w:line="240" w:lineRule="auto"/>
        <w:ind w:right="-427"/>
        <w:rPr>
          <w:rFonts w:ascii="Times New Roman" w:hAnsi="Times New Roman"/>
          <w:sz w:val="18"/>
          <w:szCs w:val="18"/>
        </w:rPr>
      </w:pPr>
    </w:p>
    <w:p w:rsidR="00252E62" w:rsidP="004A53BE" w:rsidRDefault="00252E62" w14:paraId="6C32465C" w14:textId="77777777">
      <w:pPr>
        <w:spacing w:after="0" w:line="240" w:lineRule="auto"/>
        <w:ind w:right="-427"/>
        <w:rPr>
          <w:rFonts w:ascii="Times New Roman" w:hAnsi="Times New Roman"/>
          <w:sz w:val="18"/>
          <w:szCs w:val="18"/>
        </w:rPr>
      </w:pPr>
    </w:p>
    <w:p w:rsidR="00252E62" w:rsidP="004A53BE" w:rsidRDefault="00252E62" w14:paraId="6C32465D" w14:textId="77777777">
      <w:pPr>
        <w:spacing w:after="0" w:line="240" w:lineRule="auto"/>
        <w:ind w:right="-427"/>
        <w:rPr>
          <w:rFonts w:ascii="Times New Roman" w:hAnsi="Times New Roman"/>
          <w:sz w:val="18"/>
          <w:szCs w:val="18"/>
        </w:rPr>
      </w:pPr>
    </w:p>
    <w:p w:rsidR="00252E62" w:rsidP="004A53BE" w:rsidRDefault="00252E62" w14:paraId="6C32465E" w14:textId="77777777">
      <w:pPr>
        <w:spacing w:after="0" w:line="240" w:lineRule="auto"/>
        <w:ind w:right="-427"/>
        <w:rPr>
          <w:rFonts w:ascii="Times New Roman" w:hAnsi="Times New Roman"/>
          <w:sz w:val="18"/>
          <w:szCs w:val="18"/>
        </w:rPr>
      </w:pPr>
    </w:p>
    <w:p w:rsidR="00252E62" w:rsidP="004A53BE" w:rsidRDefault="00252E62" w14:paraId="6C32465F" w14:textId="77777777">
      <w:pPr>
        <w:spacing w:after="0" w:line="240" w:lineRule="auto"/>
        <w:ind w:right="-427"/>
        <w:rPr>
          <w:rFonts w:ascii="Times New Roman" w:hAnsi="Times New Roman"/>
          <w:sz w:val="18"/>
          <w:szCs w:val="18"/>
        </w:rPr>
      </w:pPr>
    </w:p>
    <w:p w:rsidR="00252E62" w:rsidP="004A53BE" w:rsidRDefault="00252E62" w14:paraId="6C324660" w14:textId="77777777">
      <w:pPr>
        <w:spacing w:after="0" w:line="240" w:lineRule="auto"/>
        <w:ind w:right="-427"/>
        <w:rPr>
          <w:rFonts w:ascii="Times New Roman" w:hAnsi="Times New Roman"/>
          <w:sz w:val="18"/>
          <w:szCs w:val="18"/>
        </w:rPr>
      </w:pPr>
    </w:p>
    <w:p w:rsidR="00252E62" w:rsidP="004A53BE" w:rsidRDefault="00252E62" w14:paraId="6C324661" w14:textId="77777777">
      <w:pPr>
        <w:spacing w:after="0" w:line="240" w:lineRule="auto"/>
        <w:ind w:right="-427"/>
        <w:rPr>
          <w:rFonts w:ascii="Times New Roman" w:hAnsi="Times New Roman"/>
          <w:sz w:val="18"/>
          <w:szCs w:val="18"/>
        </w:rPr>
      </w:pPr>
    </w:p>
    <w:p w:rsidR="00252E62" w:rsidP="004A53BE" w:rsidRDefault="00252E62" w14:paraId="6C324662" w14:textId="77777777">
      <w:pPr>
        <w:spacing w:after="0" w:line="240" w:lineRule="auto"/>
        <w:ind w:right="-427"/>
        <w:rPr>
          <w:rFonts w:ascii="Times New Roman" w:hAnsi="Times New Roman"/>
          <w:sz w:val="18"/>
          <w:szCs w:val="18"/>
        </w:rPr>
      </w:pPr>
    </w:p>
    <w:p w:rsidR="00252E62" w:rsidP="004A53BE" w:rsidRDefault="00252E62" w14:paraId="6C324663" w14:textId="77777777">
      <w:pPr>
        <w:spacing w:after="0" w:line="240" w:lineRule="auto"/>
        <w:ind w:right="-427"/>
        <w:rPr>
          <w:rFonts w:ascii="Times New Roman" w:hAnsi="Times New Roman"/>
          <w:sz w:val="18"/>
          <w:szCs w:val="18"/>
        </w:rPr>
      </w:pPr>
    </w:p>
    <w:p w:rsidR="00252E62" w:rsidP="004A53BE" w:rsidRDefault="00252E62" w14:paraId="6C324664" w14:textId="77777777">
      <w:pPr>
        <w:spacing w:after="0" w:line="240" w:lineRule="auto"/>
        <w:ind w:right="-427"/>
        <w:rPr>
          <w:rFonts w:ascii="Times New Roman" w:hAnsi="Times New Roman"/>
          <w:sz w:val="18"/>
          <w:szCs w:val="18"/>
        </w:rPr>
      </w:pPr>
    </w:p>
    <w:p w:rsidR="00252E62" w:rsidP="004A53BE" w:rsidRDefault="00252E62" w14:paraId="6C324665" w14:textId="77777777">
      <w:pPr>
        <w:spacing w:after="0" w:line="240" w:lineRule="auto"/>
        <w:ind w:right="-427"/>
        <w:rPr>
          <w:rFonts w:ascii="Times New Roman" w:hAnsi="Times New Roman"/>
          <w:sz w:val="18"/>
          <w:szCs w:val="18"/>
        </w:rPr>
      </w:pPr>
    </w:p>
    <w:p w:rsidR="00252E62" w:rsidP="004A53BE" w:rsidRDefault="00252E62" w14:paraId="6C324666" w14:textId="77777777">
      <w:pPr>
        <w:spacing w:after="0" w:line="240" w:lineRule="auto"/>
        <w:ind w:right="-427"/>
        <w:rPr>
          <w:rFonts w:ascii="Times New Roman" w:hAnsi="Times New Roman"/>
          <w:sz w:val="18"/>
          <w:szCs w:val="18"/>
        </w:rPr>
      </w:pPr>
    </w:p>
    <w:p w:rsidR="00252E62" w:rsidP="004A53BE" w:rsidRDefault="00252E62" w14:paraId="6C324667" w14:textId="77777777">
      <w:pPr>
        <w:spacing w:after="0" w:line="240" w:lineRule="auto"/>
        <w:ind w:right="-427"/>
        <w:rPr>
          <w:rFonts w:ascii="Times New Roman" w:hAnsi="Times New Roman"/>
          <w:sz w:val="18"/>
          <w:szCs w:val="18"/>
        </w:rPr>
      </w:pPr>
    </w:p>
    <w:p w:rsidR="00252E62" w:rsidP="004A53BE" w:rsidRDefault="00252E62" w14:paraId="6C324668" w14:textId="77777777">
      <w:pPr>
        <w:spacing w:after="0" w:line="240" w:lineRule="auto"/>
        <w:ind w:right="-427"/>
        <w:rPr>
          <w:rFonts w:ascii="Times New Roman" w:hAnsi="Times New Roman"/>
          <w:sz w:val="18"/>
          <w:szCs w:val="18"/>
        </w:rPr>
      </w:pPr>
    </w:p>
    <w:p w:rsidR="00252E62" w:rsidP="004A53BE" w:rsidRDefault="00252E62" w14:paraId="6C324669" w14:textId="77777777">
      <w:pPr>
        <w:spacing w:after="0" w:line="240" w:lineRule="auto"/>
        <w:ind w:right="-427"/>
        <w:rPr>
          <w:rFonts w:ascii="Times New Roman" w:hAnsi="Times New Roman"/>
          <w:sz w:val="18"/>
          <w:szCs w:val="18"/>
        </w:rPr>
      </w:pPr>
    </w:p>
    <w:p w:rsidR="00252E62" w:rsidP="004A53BE" w:rsidRDefault="00252E62" w14:paraId="6C32466A" w14:textId="77777777">
      <w:pPr>
        <w:spacing w:after="0" w:line="240" w:lineRule="auto"/>
        <w:ind w:right="-427"/>
        <w:rPr>
          <w:rFonts w:ascii="Times New Roman" w:hAnsi="Times New Roman"/>
          <w:sz w:val="18"/>
          <w:szCs w:val="18"/>
        </w:rPr>
      </w:pPr>
    </w:p>
    <w:p w:rsidR="00252E62" w:rsidP="004A53BE" w:rsidRDefault="00252E62" w14:paraId="6C32466B" w14:textId="77777777">
      <w:pPr>
        <w:spacing w:after="0" w:line="240" w:lineRule="auto"/>
        <w:ind w:right="-427"/>
        <w:rPr>
          <w:rFonts w:ascii="Times New Roman" w:hAnsi="Times New Roman"/>
          <w:sz w:val="18"/>
          <w:szCs w:val="18"/>
        </w:rPr>
      </w:pPr>
    </w:p>
    <w:p w:rsidR="00252E62" w:rsidP="004A53BE" w:rsidRDefault="00252E62" w14:paraId="6C32466C" w14:textId="77777777">
      <w:pPr>
        <w:spacing w:after="0" w:line="240" w:lineRule="auto"/>
        <w:ind w:right="-427"/>
        <w:rPr>
          <w:rFonts w:ascii="Times New Roman" w:hAnsi="Times New Roman"/>
          <w:sz w:val="18"/>
          <w:szCs w:val="18"/>
        </w:rPr>
      </w:pPr>
    </w:p>
    <w:p w:rsidR="00252E62" w:rsidP="004A53BE" w:rsidRDefault="00252E62" w14:paraId="6C32466D" w14:textId="77777777">
      <w:pPr>
        <w:spacing w:after="0" w:line="240" w:lineRule="auto"/>
        <w:ind w:right="-427"/>
        <w:rPr>
          <w:rFonts w:ascii="Times New Roman" w:hAnsi="Times New Roman"/>
          <w:sz w:val="18"/>
          <w:szCs w:val="18"/>
        </w:rPr>
      </w:pPr>
    </w:p>
    <w:p w:rsidR="00252E62" w:rsidP="004A53BE" w:rsidRDefault="00252E62" w14:paraId="6C32466E" w14:textId="77777777">
      <w:pPr>
        <w:spacing w:after="0" w:line="240" w:lineRule="auto"/>
        <w:ind w:right="-427"/>
        <w:rPr>
          <w:rFonts w:ascii="Times New Roman" w:hAnsi="Times New Roman"/>
          <w:sz w:val="18"/>
          <w:szCs w:val="18"/>
        </w:rPr>
      </w:pPr>
    </w:p>
    <w:p w:rsidR="00252E62" w:rsidP="004A53BE" w:rsidRDefault="00252E62" w14:paraId="6C32466F" w14:textId="77777777">
      <w:pPr>
        <w:spacing w:after="0" w:line="240" w:lineRule="auto"/>
        <w:ind w:right="-427"/>
        <w:rPr>
          <w:rFonts w:ascii="Times New Roman" w:hAnsi="Times New Roman"/>
          <w:sz w:val="18"/>
          <w:szCs w:val="18"/>
        </w:rPr>
      </w:pPr>
    </w:p>
    <w:p w:rsidR="00252E62" w:rsidP="004A53BE" w:rsidRDefault="00252E62" w14:paraId="6C324670" w14:textId="77777777">
      <w:pPr>
        <w:spacing w:after="0" w:line="240" w:lineRule="auto"/>
        <w:ind w:right="-427"/>
        <w:rPr>
          <w:rFonts w:ascii="Times New Roman" w:hAnsi="Times New Roman"/>
          <w:sz w:val="18"/>
          <w:szCs w:val="18"/>
        </w:rPr>
      </w:pPr>
    </w:p>
    <w:p w:rsidR="00252E62" w:rsidP="004A53BE" w:rsidRDefault="00252E62" w14:paraId="6C324671" w14:textId="77777777">
      <w:pPr>
        <w:spacing w:after="0" w:line="240" w:lineRule="auto"/>
        <w:ind w:right="-427"/>
        <w:rPr>
          <w:rFonts w:ascii="Times New Roman" w:hAnsi="Times New Roman"/>
          <w:sz w:val="18"/>
          <w:szCs w:val="18"/>
        </w:rPr>
      </w:pPr>
    </w:p>
    <w:p w:rsidR="00252E62" w:rsidP="004A53BE" w:rsidRDefault="00252E62" w14:paraId="6C324672" w14:textId="77777777">
      <w:pPr>
        <w:spacing w:after="0" w:line="240" w:lineRule="auto"/>
        <w:ind w:right="-427"/>
        <w:rPr>
          <w:rFonts w:ascii="Times New Roman" w:hAnsi="Times New Roman"/>
          <w:sz w:val="18"/>
          <w:szCs w:val="18"/>
        </w:rPr>
      </w:pPr>
    </w:p>
    <w:p w:rsidR="00252E62" w:rsidP="004A53BE" w:rsidRDefault="00252E62" w14:paraId="6C324673" w14:textId="77777777">
      <w:pPr>
        <w:spacing w:after="0" w:line="240" w:lineRule="auto"/>
        <w:ind w:right="-427"/>
        <w:rPr>
          <w:rFonts w:ascii="Times New Roman" w:hAnsi="Times New Roman"/>
          <w:sz w:val="18"/>
          <w:szCs w:val="18"/>
        </w:rPr>
      </w:pPr>
    </w:p>
    <w:p w:rsidR="00252E62" w:rsidP="004A53BE" w:rsidRDefault="00252E62" w14:paraId="6C324674" w14:textId="77777777">
      <w:pPr>
        <w:spacing w:after="0" w:line="240" w:lineRule="auto"/>
        <w:ind w:right="-427"/>
        <w:rPr>
          <w:rFonts w:ascii="Times New Roman" w:hAnsi="Times New Roman"/>
          <w:sz w:val="18"/>
          <w:szCs w:val="18"/>
        </w:rPr>
      </w:pPr>
    </w:p>
    <w:p w:rsidR="00252E62" w:rsidP="004A53BE" w:rsidRDefault="00252E62" w14:paraId="6C324675" w14:textId="77777777">
      <w:pPr>
        <w:spacing w:after="0" w:line="240" w:lineRule="auto"/>
        <w:ind w:right="-427"/>
        <w:rPr>
          <w:rFonts w:ascii="Times New Roman" w:hAnsi="Times New Roman"/>
          <w:sz w:val="18"/>
          <w:szCs w:val="18"/>
        </w:rPr>
      </w:pPr>
    </w:p>
    <w:p w:rsidRPr="00115DA3" w:rsidR="004D1A53" w:rsidP="004D1A53" w:rsidRDefault="00AF5A6E" w14:paraId="6C324676" w14:textId="77777777">
      <w:pPr>
        <w:spacing w:after="0" w:line="240" w:lineRule="auto"/>
        <w:ind w:firstLine="142"/>
        <w:rPr>
          <w:rFonts w:ascii="Times New Roman" w:hAnsi="Times New Roman"/>
          <w:sz w:val="20"/>
          <w:szCs w:val="20"/>
        </w:rPr>
      </w:pPr>
      <w:r w:rsidRPr="00115DA3">
        <w:rPr>
          <w:rFonts w:ascii="Times New Roman" w:hAnsi="Times New Roman"/>
          <w:sz w:val="20"/>
          <w:szCs w:val="20"/>
        </w:rPr>
        <w:t>Bērziņa, 67026491</w:t>
      </w:r>
    </w:p>
    <w:p w:rsidR="004D1A53" w:rsidP="004D1A53" w:rsidRDefault="00AF5A6E" w14:paraId="6C324677" w14:textId="77777777">
      <w:pPr>
        <w:spacing w:after="0" w:line="240" w:lineRule="auto"/>
        <w:ind w:firstLine="142"/>
        <w:rPr>
          <w:rStyle w:val="Hipersaite"/>
          <w:rFonts w:ascii="Times New Roman" w:hAnsi="Times New Roman"/>
          <w:sz w:val="20"/>
          <w:szCs w:val="20"/>
        </w:rPr>
      </w:pPr>
      <w:hyperlink w:history="1" r:id="rId15">
        <w:r w:rsidRPr="00115DA3">
          <w:rPr>
            <w:rStyle w:val="Hipersaite"/>
            <w:rFonts w:ascii="Times New Roman" w:hAnsi="Times New Roman"/>
            <w:sz w:val="20"/>
            <w:szCs w:val="20"/>
          </w:rPr>
          <w:t>Mara.Berzina@varam.gov.lv</w:t>
        </w:r>
      </w:hyperlink>
    </w:p>
    <w:p w:rsidR="00252E62" w:rsidP="004A53BE" w:rsidRDefault="00252E62" w14:paraId="6C324678" w14:textId="77777777">
      <w:pPr>
        <w:spacing w:after="0" w:line="240" w:lineRule="auto"/>
        <w:ind w:right="-427"/>
        <w:rPr>
          <w:rFonts w:ascii="Times New Roman" w:hAnsi="Times New Roman"/>
          <w:sz w:val="18"/>
          <w:szCs w:val="18"/>
        </w:rPr>
      </w:pPr>
    </w:p>
    <w:p w:rsidR="00252E62" w:rsidP="004A53BE" w:rsidRDefault="00252E62" w14:paraId="6C324679" w14:textId="77777777">
      <w:pPr>
        <w:spacing w:after="0" w:line="240" w:lineRule="auto"/>
        <w:ind w:right="-427"/>
        <w:rPr>
          <w:rFonts w:ascii="Times New Roman" w:hAnsi="Times New Roman"/>
          <w:sz w:val="18"/>
          <w:szCs w:val="18"/>
        </w:rPr>
      </w:pPr>
    </w:p>
    <w:p w:rsidRPr="00B70097" w:rsidR="004A53BE" w:rsidP="004D1A53" w:rsidRDefault="00AF5A6E" w14:paraId="6C32467A" w14:textId="77777777">
      <w:pPr>
        <w:spacing w:after="0" w:line="240" w:lineRule="auto"/>
        <w:ind w:right="-427" w:firstLine="142"/>
        <w:rPr>
          <w:rFonts w:ascii="Times New Roman" w:hAnsi="Times New Roman"/>
          <w:bCs/>
          <w:sz w:val="18"/>
          <w:szCs w:val="18"/>
        </w:rPr>
      </w:pPr>
      <w:proofErr w:type="spellStart"/>
      <w:r w:rsidRPr="00B70097">
        <w:rPr>
          <w:rFonts w:ascii="Times New Roman" w:hAnsi="Times New Roman"/>
          <w:sz w:val="18"/>
          <w:szCs w:val="18"/>
        </w:rPr>
        <w:t>A.Pabērza</w:t>
      </w:r>
      <w:proofErr w:type="spellEnd"/>
      <w:r w:rsidRPr="00B70097">
        <w:rPr>
          <w:rFonts w:ascii="Times New Roman" w:hAnsi="Times New Roman"/>
          <w:sz w:val="18"/>
          <w:szCs w:val="18"/>
        </w:rPr>
        <w:t xml:space="preserve"> - Draudiņa, 6</w:t>
      </w:r>
      <w:bookmarkStart w:name="p76" w:id="1"/>
      <w:bookmarkEnd w:id="1"/>
      <w:r w:rsidRPr="00B70097">
        <w:rPr>
          <w:rFonts w:ascii="Times New Roman" w:hAnsi="Times New Roman"/>
          <w:bCs/>
          <w:sz w:val="18"/>
          <w:szCs w:val="18"/>
        </w:rPr>
        <w:t>6016784</w:t>
      </w:r>
    </w:p>
    <w:p w:rsidRPr="005123CA" w:rsidR="004A53BE" w:rsidP="004D1A53" w:rsidRDefault="00AF5A6E" w14:paraId="6C32467B" w14:textId="77777777">
      <w:pPr>
        <w:spacing w:after="0" w:line="240" w:lineRule="auto"/>
        <w:ind w:right="-427" w:firstLine="142"/>
        <w:rPr>
          <w:rFonts w:ascii="Times New Roman" w:hAnsi="Times New Roman"/>
          <w:bCs/>
          <w:sz w:val="18"/>
          <w:szCs w:val="18"/>
        </w:rPr>
      </w:pPr>
      <w:hyperlink w:history="1" r:id="rId16">
        <w:r w:rsidRPr="00B70097">
          <w:rPr>
            <w:rStyle w:val="Hipersaite"/>
            <w:rFonts w:ascii="Times New Roman" w:hAnsi="Times New Roman"/>
            <w:bCs/>
            <w:sz w:val="18"/>
            <w:szCs w:val="18"/>
          </w:rPr>
          <w:t>agnese.paberza@varam.gov.lv</w:t>
        </w:r>
      </w:hyperlink>
      <w:r w:rsidRPr="00B70097">
        <w:rPr>
          <w:rFonts w:ascii="Times New Roman" w:hAnsi="Times New Roman"/>
          <w:sz w:val="18"/>
          <w:szCs w:val="18"/>
        </w:rPr>
        <w:t xml:space="preserve">.            </w:t>
      </w:r>
    </w:p>
    <w:tbl>
      <w:tblPr>
        <w:tblW w:w="0" w:type="auto"/>
        <w:tblInd w:w="108" w:type="dxa"/>
        <w:tblLook w:val="04A0" w:firstRow="1" w:lastRow="0" w:firstColumn="1" w:lastColumn="0" w:noHBand="0" w:noVBand="1"/>
      </w:tblPr>
      <w:tblGrid>
        <w:gridCol w:w="8222"/>
      </w:tblGrid>
      <w:tr w:rsidR="00582616" w:rsidTr="00796CFC" w14:paraId="6C32467D" w14:textId="77777777">
        <w:trPr>
          <w:cantSplit/>
          <w:trHeight w:val="579"/>
        </w:trPr>
        <w:tc>
          <w:tcPr>
            <w:tcW w:w="8222" w:type="dxa"/>
          </w:tcPr>
          <w:p w:rsidR="00E80A25" w:rsidP="00ED2744" w:rsidRDefault="00AF5A6E" w14:paraId="6C32467C" w14:textId="77777777">
            <w:pPr>
              <w:pStyle w:val="Pamattekstsaratkpi"/>
              <w:ind w:left="0"/>
              <w:jc w:val="center"/>
            </w:pPr>
            <w:bookmarkStart w:name="edoc_info" w:colFirst="0" w:colLast="0" w:id="2"/>
            <w:r>
              <w:t>ŠIS DOKUMENTS IR ELEKTRONISKI PARAKSTĪTS AR DROŠU ELEKTRONISKO PARAKSTU UN SATUR LAIKA ZĪMOGU</w:t>
            </w:r>
          </w:p>
        </w:tc>
      </w:tr>
      <w:bookmarkEnd w:id="2"/>
    </w:tbl>
    <w:p w:rsidRPr="00C27521" w:rsidR="002E1474" w:rsidP="00954D5A" w:rsidRDefault="002E1474" w14:paraId="6C32467E" w14:textId="77777777">
      <w:pPr>
        <w:rPr>
          <w:rFonts w:ascii="Times New Roman" w:hAnsi="Times New Roman"/>
          <w:sz w:val="24"/>
          <w:szCs w:val="24"/>
        </w:rPr>
      </w:pPr>
    </w:p>
    <w:sectPr w:rsidRPr="00C27521" w:rsidR="002E1474" w:rsidSect="00B82CCF">
      <w:headerReference w:type="default" r:id="rId17"/>
      <w:headerReference w:type="first" r:id="rId18"/>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24691" w14:textId="77777777" w:rsidR="00000000" w:rsidRDefault="00AF5A6E">
      <w:pPr>
        <w:spacing w:after="0" w:line="240" w:lineRule="auto"/>
      </w:pPr>
      <w:r>
        <w:separator/>
      </w:r>
    </w:p>
  </w:endnote>
  <w:endnote w:type="continuationSeparator" w:id="0">
    <w:p w14:paraId="6C324693" w14:textId="77777777" w:rsidR="00000000" w:rsidRDefault="00AF5A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obustaTLPro-Regular">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32468D" w14:textId="77777777" w:rsidR="00000000" w:rsidRDefault="00AF5A6E">
      <w:pPr>
        <w:spacing w:after="0" w:line="240" w:lineRule="auto"/>
      </w:pPr>
      <w:r>
        <w:separator/>
      </w:r>
    </w:p>
  </w:footnote>
  <w:footnote w:type="continuationSeparator" w:id="0">
    <w:p w14:paraId="6C32468F" w14:textId="77777777" w:rsidR="00000000" w:rsidRDefault="00AF5A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877806"/>
      <w:docPartObj>
        <w:docPartGallery w:val="Page Numbers (Top of Page)"/>
        <w:docPartUnique/>
      </w:docPartObj>
    </w:sdtPr>
    <w:sdtEndPr>
      <w:rPr>
        <w:noProof/>
      </w:rPr>
    </w:sdtEndPr>
    <w:sdtContent>
      <w:p w:rsidR="004A53BE" w:rsidRDefault="00AF5A6E" w14:paraId="6C32467F" w14:textId="77777777">
        <w:pPr>
          <w:pStyle w:val="Galvene"/>
          <w:jc w:val="center"/>
        </w:pPr>
        <w:r>
          <w:fldChar w:fldCharType="begin"/>
        </w:r>
        <w:r>
          <w:instrText xml:space="preserve"> PAGE   \* MERGEFORMAT </w:instrText>
        </w:r>
        <w:r>
          <w:fldChar w:fldCharType="separate"/>
        </w:r>
        <w:r w:rsidR="00A55C12">
          <w:rPr>
            <w:noProof/>
          </w:rPr>
          <w:t>3</w:t>
        </w:r>
        <w:r>
          <w:rPr>
            <w:noProof/>
          </w:rPr>
          <w:fldChar w:fldCharType="end"/>
        </w:r>
      </w:p>
    </w:sdtContent>
  </w:sdt>
  <w:p w:rsidR="004A53BE" w:rsidRDefault="004A53BE" w14:paraId="6C324680"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B82CCF" w:rsidP="00B82CCF" w:rsidRDefault="00B82CCF" w14:paraId="6C324681" w14:textId="77777777">
    <w:pPr>
      <w:pStyle w:val="Galvene"/>
      <w:rPr>
        <w:rFonts w:ascii="Times New Roman" w:hAnsi="Times New Roman"/>
      </w:rPr>
    </w:pPr>
  </w:p>
  <w:p w:rsidR="00B82CCF" w:rsidP="00B82CCF" w:rsidRDefault="00B82CCF" w14:paraId="6C324682" w14:textId="77777777">
    <w:pPr>
      <w:pStyle w:val="Galvene"/>
      <w:rPr>
        <w:rFonts w:ascii="Times New Roman" w:hAnsi="Times New Roman"/>
      </w:rPr>
    </w:pPr>
  </w:p>
  <w:p w:rsidR="00B82CCF" w:rsidP="00B82CCF" w:rsidRDefault="00B82CCF" w14:paraId="6C324683" w14:textId="77777777">
    <w:pPr>
      <w:pStyle w:val="Galvene"/>
      <w:rPr>
        <w:rFonts w:ascii="Times New Roman" w:hAnsi="Times New Roman"/>
      </w:rPr>
    </w:pPr>
  </w:p>
  <w:p w:rsidR="00B82CCF" w:rsidP="00B82CCF" w:rsidRDefault="00B82CCF" w14:paraId="6C324684" w14:textId="77777777">
    <w:pPr>
      <w:pStyle w:val="Galvene"/>
      <w:rPr>
        <w:rFonts w:ascii="Times New Roman" w:hAnsi="Times New Roman"/>
      </w:rPr>
    </w:pPr>
  </w:p>
  <w:p w:rsidR="00B82CCF" w:rsidP="00B82CCF" w:rsidRDefault="00B82CCF" w14:paraId="6C324685" w14:textId="77777777">
    <w:pPr>
      <w:pStyle w:val="Galvene"/>
      <w:rPr>
        <w:rFonts w:ascii="Times New Roman" w:hAnsi="Times New Roman"/>
      </w:rPr>
    </w:pPr>
  </w:p>
  <w:p w:rsidR="00B82CCF" w:rsidP="00B82CCF" w:rsidRDefault="00B82CCF" w14:paraId="6C324686" w14:textId="77777777">
    <w:pPr>
      <w:pStyle w:val="Galvene"/>
      <w:rPr>
        <w:rFonts w:ascii="Times New Roman" w:hAnsi="Times New Roman"/>
      </w:rPr>
    </w:pPr>
  </w:p>
  <w:p w:rsidR="00B82CCF" w:rsidP="00B82CCF" w:rsidRDefault="00B82CCF" w14:paraId="6C324687" w14:textId="77777777">
    <w:pPr>
      <w:pStyle w:val="Galvene"/>
      <w:rPr>
        <w:rFonts w:ascii="Times New Roman" w:hAnsi="Times New Roman"/>
      </w:rPr>
    </w:pPr>
  </w:p>
  <w:p w:rsidR="00B82CCF" w:rsidP="00B82CCF" w:rsidRDefault="00B82CCF" w14:paraId="6C324688" w14:textId="77777777">
    <w:pPr>
      <w:pStyle w:val="Galvene"/>
      <w:rPr>
        <w:rFonts w:ascii="Times New Roman" w:hAnsi="Times New Roman"/>
      </w:rPr>
    </w:pPr>
  </w:p>
  <w:p w:rsidR="00B82CCF" w:rsidP="00B82CCF" w:rsidRDefault="00B82CCF" w14:paraId="6C324689" w14:textId="77777777">
    <w:pPr>
      <w:pStyle w:val="Galvene"/>
      <w:rPr>
        <w:rFonts w:ascii="Times New Roman" w:hAnsi="Times New Roman"/>
      </w:rPr>
    </w:pPr>
  </w:p>
  <w:p w:rsidR="00B82CCF" w:rsidP="00B82CCF" w:rsidRDefault="00B82CCF" w14:paraId="6C32468A" w14:textId="77777777">
    <w:pPr>
      <w:pStyle w:val="Galvene"/>
      <w:rPr>
        <w:rFonts w:ascii="Times New Roman" w:hAnsi="Times New Roman"/>
      </w:rPr>
    </w:pPr>
  </w:p>
  <w:p w:rsidRPr="00815277" w:rsidR="00B82CCF" w:rsidP="00B82CCF" w:rsidRDefault="00AF5A6E" w14:paraId="6C32468B" w14:textId="77777777">
    <w:pPr>
      <w:pStyle w:val="Galvene"/>
      <w:rPr>
        <w:rFonts w:ascii="Times New Roman" w:hAnsi="Times New Roman"/>
      </w:rPr>
    </w:pPr>
    <w:r>
      <w:rPr>
        <w:noProof/>
        <w:lang w:eastAsia="lv-LV"/>
      </w:rPr>
      <w:drawing>
        <wp:anchor distT="0" distB="0" distL="114300" distR="114300" simplePos="0" relativeHeight="251658240" behindDoc="1" locked="0" layoutInCell="1" allowOverlap="1" wp14:editId="6C32468E" wp14:anchorId="6C32468D">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41942"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editId="6C324690" wp14:anchorId="6C32468F">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CCF" w:rsidP="00B82CCF" w:rsidRDefault="00AF5A6E" w14:paraId="6C324693" w14:textId="77777777">
                          <w:pPr>
                            <w:spacing w:after="0" w:line="194" w:lineRule="exact"/>
                            <w:ind w:left="20" w:right="-45"/>
                            <w:jc w:val="center"/>
                            <w:rPr>
                              <w:rFonts w:ascii="Times New Roman" w:hAnsi="Times New Roman" w:eastAsia="Times New Roman"/>
                              <w:sz w:val="17"/>
                              <w:szCs w:val="17"/>
                            </w:rPr>
                          </w:pPr>
                          <w:r w:rsidRPr="00222A7A">
                            <w:rPr>
                              <w:rFonts w:ascii="Times New Roman" w:hAnsi="Times New Roman" w:eastAsia="Times New Roman"/>
                              <w:color w:val="231F20"/>
                              <w:sz w:val="17"/>
                              <w:szCs w:val="17"/>
                            </w:rPr>
                            <w:t xml:space="preserve">Peldu iela 25, Rīga, LV-1494, tālr. </w:t>
                          </w:r>
                          <w:r w:rsidRPr="00E928E8" w:rsidR="00E928E8">
                            <w:rPr>
                              <w:rFonts w:ascii="Times New Roman" w:hAnsi="Times New Roman" w:eastAsia="Times New Roman"/>
                              <w:color w:val="231F20"/>
                              <w:sz w:val="17"/>
                              <w:szCs w:val="17"/>
                            </w:rPr>
                            <w:t>66016740</w:t>
                          </w:r>
                          <w:r w:rsidRPr="00222A7A">
                            <w:rPr>
                              <w:rFonts w:ascii="Times New Roman" w:hAnsi="Times New Roman" w:eastAsia="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C32468F">
              <v:stroke joinstyle="miter"/>
              <v:path gradientshapeok="t" o:connecttype="rect"/>
            </v:shapetype>
            <v:shape id="Text Box 43"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">
              <v:textbox inset="0,0,0,0">
                <w:txbxContent>
                  <w:p w:rsidR="00B82CCF" w:rsidP="00B82CCF" w:rsidRDefault="00AF5A6E" w14:paraId="6C324693" w14:textId="77777777">
                    <w:pPr>
                      <w:spacing w:after="0" w:line="194" w:lineRule="exact"/>
                      <w:ind w:left="20" w:right="-45"/>
                      <w:jc w:val="center"/>
                      <w:rPr>
                        <w:rFonts w:ascii="Times New Roman" w:hAnsi="Times New Roman" w:eastAsia="Times New Roman"/>
                        <w:sz w:val="17"/>
                        <w:szCs w:val="17"/>
                      </w:rPr>
                    </w:pPr>
                    <w:r w:rsidRPr="00222A7A">
                      <w:rPr>
                        <w:rFonts w:ascii="Times New Roman" w:hAnsi="Times New Roman" w:eastAsia="Times New Roman"/>
                        <w:color w:val="231F20"/>
                        <w:sz w:val="17"/>
                        <w:szCs w:val="17"/>
                      </w:rPr>
                      <w:t xml:space="preserve">Peldu iela 25, Rīga, LV-1494, tālr. </w:t>
                    </w:r>
                    <w:r w:rsidRPr="00E928E8" w:rsidR="00E928E8">
                      <w:rPr>
                        <w:rFonts w:ascii="Times New Roman" w:hAnsi="Times New Roman" w:eastAsia="Times New Roman"/>
                        <w:color w:val="231F20"/>
                        <w:sz w:val="17"/>
                        <w:szCs w:val="17"/>
                      </w:rPr>
                      <w:t>66016740</w:t>
                    </w:r>
                    <w:r w:rsidRPr="00222A7A">
                      <w:rPr>
                        <w:rFonts w:ascii="Times New Roman" w:hAnsi="Times New Roman" w:eastAsia="Times New Roman"/>
                        <w:color w:val="231F20"/>
                        <w:sz w:val="17"/>
                        <w:szCs w:val="17"/>
                      </w:rPr>
                      <w:t>, e-pasts pasts@varam.gov.lv, www.varam.gov.lv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editId="6C324692" wp14:anchorId="6C32469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style="width:346.25pt;height:0.1pt;margin-top:149.85pt;margin-left:145.7pt;mso-position-horizontal-relative:page;mso-position-vertical-relative:page;position:absolute;z-index:-251656192" coordsize="6926,2" coordorigin="2915,2998" o:spid="_x0000_s2050">
              <v:shape id="Freeform 42" style="width:6926;height:2;left:2915;mso-wrap-style:square;position:absolute;top:2998;visibility:visible;v-text-anchor:top" coordsize="6926,2" o:spid="_x0000_s2051" filled="f" strokecolor="#231f20" strokeweight="0.25pt" path="m,l6926,e">
                <v:path arrowok="t" o:connecttype="custom" o:connectlocs="0,0;6926,0" o:connectangles="0,0"/>
              </v:shape>
            </v:group>
          </w:pict>
        </mc:Fallback>
      </mc:AlternateContent>
    </w:r>
  </w:p>
  <w:p w:rsidR="00B82CCF" w:rsidRDefault="00B82CCF" w14:paraId="6C32468C" w14:textId="7777777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2B37081B"/>
    <w:multiLevelType w:val="hybridMultilevel"/>
    <w:tmpl w:val="D4E29516"/>
    <w:lvl w:ilvl="0" w:tplc="4FB8A69C">
      <w:start w:val="1"/>
      <w:numFmt w:val="lowerLetter"/>
      <w:lvlText w:val="%1)"/>
      <w:lvlJc w:val="left"/>
      <w:pPr>
        <w:ind w:left="786" w:hanging="360"/>
      </w:pPr>
      <w:rPr>
        <w:rFonts w:ascii="Times New Roman" w:eastAsia="Calibri" w:hAnsi="Times New Roman" w:cs="Times New Roman"/>
      </w:rPr>
    </w:lvl>
    <w:lvl w:ilvl="1" w:tplc="59A2377E" w:tentative="1">
      <w:start w:val="1"/>
      <w:numFmt w:val="lowerLetter"/>
      <w:lvlText w:val="%2."/>
      <w:lvlJc w:val="left"/>
      <w:pPr>
        <w:ind w:left="1506" w:hanging="360"/>
      </w:pPr>
    </w:lvl>
    <w:lvl w:ilvl="2" w:tplc="3A704764" w:tentative="1">
      <w:start w:val="1"/>
      <w:numFmt w:val="lowerRoman"/>
      <w:lvlText w:val="%3."/>
      <w:lvlJc w:val="right"/>
      <w:pPr>
        <w:ind w:left="2226" w:hanging="180"/>
      </w:pPr>
    </w:lvl>
    <w:lvl w:ilvl="3" w:tplc="15EC6160" w:tentative="1">
      <w:start w:val="1"/>
      <w:numFmt w:val="decimal"/>
      <w:lvlText w:val="%4."/>
      <w:lvlJc w:val="left"/>
      <w:pPr>
        <w:ind w:left="2946" w:hanging="360"/>
      </w:pPr>
    </w:lvl>
    <w:lvl w:ilvl="4" w:tplc="0ECAC612" w:tentative="1">
      <w:start w:val="1"/>
      <w:numFmt w:val="lowerLetter"/>
      <w:lvlText w:val="%5."/>
      <w:lvlJc w:val="left"/>
      <w:pPr>
        <w:ind w:left="3666" w:hanging="360"/>
      </w:pPr>
    </w:lvl>
    <w:lvl w:ilvl="5" w:tplc="19261ED4" w:tentative="1">
      <w:start w:val="1"/>
      <w:numFmt w:val="lowerRoman"/>
      <w:lvlText w:val="%6."/>
      <w:lvlJc w:val="right"/>
      <w:pPr>
        <w:ind w:left="4386" w:hanging="180"/>
      </w:pPr>
    </w:lvl>
    <w:lvl w:ilvl="6" w:tplc="33B6151C" w:tentative="1">
      <w:start w:val="1"/>
      <w:numFmt w:val="decimal"/>
      <w:lvlText w:val="%7."/>
      <w:lvlJc w:val="left"/>
      <w:pPr>
        <w:ind w:left="5106" w:hanging="360"/>
      </w:pPr>
    </w:lvl>
    <w:lvl w:ilvl="7" w:tplc="251C22B8" w:tentative="1">
      <w:start w:val="1"/>
      <w:numFmt w:val="lowerLetter"/>
      <w:lvlText w:val="%8."/>
      <w:lvlJc w:val="left"/>
      <w:pPr>
        <w:ind w:left="5826" w:hanging="360"/>
      </w:pPr>
    </w:lvl>
    <w:lvl w:ilvl="8" w:tplc="3EE43F52" w:tentative="1">
      <w:start w:val="1"/>
      <w:numFmt w:val="lowerRoman"/>
      <w:lvlText w:val="%9."/>
      <w:lvlJc w:val="right"/>
      <w:pPr>
        <w:ind w:left="6546" w:hanging="180"/>
      </w:pPr>
    </w:lvl>
  </w:abstractNum>
  <w:abstractNum w:abstractNumId="12" w15:restartNumberingAfterBreak="1">
    <w:nsid w:val="40343A84"/>
    <w:multiLevelType w:val="multilevel"/>
    <w:tmpl w:val="DE2023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0F2"/>
    <w:rsid w:val="000274FA"/>
    <w:rsid w:val="000548B8"/>
    <w:rsid w:val="000B0C1E"/>
    <w:rsid w:val="000B3AF7"/>
    <w:rsid w:val="000D7EBF"/>
    <w:rsid w:val="000E5338"/>
    <w:rsid w:val="000F6E39"/>
    <w:rsid w:val="00104CE4"/>
    <w:rsid w:val="00115DA3"/>
    <w:rsid w:val="001221E0"/>
    <w:rsid w:val="00127FF4"/>
    <w:rsid w:val="00131B83"/>
    <w:rsid w:val="0015643E"/>
    <w:rsid w:val="00167DEB"/>
    <w:rsid w:val="001725C9"/>
    <w:rsid w:val="001A4574"/>
    <w:rsid w:val="001E7097"/>
    <w:rsid w:val="001F1F39"/>
    <w:rsid w:val="002075EA"/>
    <w:rsid w:val="002114F7"/>
    <w:rsid w:val="00222A7A"/>
    <w:rsid w:val="0024412F"/>
    <w:rsid w:val="00252E62"/>
    <w:rsid w:val="00254C92"/>
    <w:rsid w:val="00255215"/>
    <w:rsid w:val="002566BD"/>
    <w:rsid w:val="002577B0"/>
    <w:rsid w:val="0029641B"/>
    <w:rsid w:val="00297A4E"/>
    <w:rsid w:val="002B638C"/>
    <w:rsid w:val="002C432D"/>
    <w:rsid w:val="002D3AF9"/>
    <w:rsid w:val="002E1474"/>
    <w:rsid w:val="002F2420"/>
    <w:rsid w:val="002F4027"/>
    <w:rsid w:val="002F4A4A"/>
    <w:rsid w:val="0030336F"/>
    <w:rsid w:val="00304E27"/>
    <w:rsid w:val="00312C25"/>
    <w:rsid w:val="0033142A"/>
    <w:rsid w:val="00331E8A"/>
    <w:rsid w:val="00333C32"/>
    <w:rsid w:val="0036521B"/>
    <w:rsid w:val="003A7391"/>
    <w:rsid w:val="0040265C"/>
    <w:rsid w:val="004133AF"/>
    <w:rsid w:val="004303E3"/>
    <w:rsid w:val="00430562"/>
    <w:rsid w:val="004A53BE"/>
    <w:rsid w:val="004C5EC4"/>
    <w:rsid w:val="004D1A53"/>
    <w:rsid w:val="004D3386"/>
    <w:rsid w:val="005123CA"/>
    <w:rsid w:val="005174E7"/>
    <w:rsid w:val="00541323"/>
    <w:rsid w:val="00542034"/>
    <w:rsid w:val="005649DB"/>
    <w:rsid w:val="00582616"/>
    <w:rsid w:val="00583D18"/>
    <w:rsid w:val="005C0813"/>
    <w:rsid w:val="005D2CFC"/>
    <w:rsid w:val="005E651D"/>
    <w:rsid w:val="005F7058"/>
    <w:rsid w:val="00603BAC"/>
    <w:rsid w:val="006577F5"/>
    <w:rsid w:val="00676061"/>
    <w:rsid w:val="006A47B4"/>
    <w:rsid w:val="006D13EC"/>
    <w:rsid w:val="006E1219"/>
    <w:rsid w:val="006F460D"/>
    <w:rsid w:val="006F7600"/>
    <w:rsid w:val="00705E88"/>
    <w:rsid w:val="00707B5B"/>
    <w:rsid w:val="00722171"/>
    <w:rsid w:val="007628A7"/>
    <w:rsid w:val="007B53BF"/>
    <w:rsid w:val="007C2D87"/>
    <w:rsid w:val="007E6CA8"/>
    <w:rsid w:val="007F1F23"/>
    <w:rsid w:val="007F35E8"/>
    <w:rsid w:val="00815277"/>
    <w:rsid w:val="0082050D"/>
    <w:rsid w:val="00864DBA"/>
    <w:rsid w:val="008657AF"/>
    <w:rsid w:val="00875BA4"/>
    <w:rsid w:val="00882774"/>
    <w:rsid w:val="008B02C1"/>
    <w:rsid w:val="008B317B"/>
    <w:rsid w:val="008D1C19"/>
    <w:rsid w:val="008E2ADA"/>
    <w:rsid w:val="009031AB"/>
    <w:rsid w:val="00931D15"/>
    <w:rsid w:val="00934162"/>
    <w:rsid w:val="00934E30"/>
    <w:rsid w:val="009366A3"/>
    <w:rsid w:val="00940782"/>
    <w:rsid w:val="00954D5A"/>
    <w:rsid w:val="00982615"/>
    <w:rsid w:val="009901EA"/>
    <w:rsid w:val="00990362"/>
    <w:rsid w:val="009B1F34"/>
    <w:rsid w:val="009B7C92"/>
    <w:rsid w:val="009D27E4"/>
    <w:rsid w:val="009D5FC4"/>
    <w:rsid w:val="00A05EDA"/>
    <w:rsid w:val="00A1110F"/>
    <w:rsid w:val="00A23F6B"/>
    <w:rsid w:val="00A45624"/>
    <w:rsid w:val="00A55C12"/>
    <w:rsid w:val="00A650C3"/>
    <w:rsid w:val="00AA3199"/>
    <w:rsid w:val="00AF5A6E"/>
    <w:rsid w:val="00AF5AAB"/>
    <w:rsid w:val="00B0461A"/>
    <w:rsid w:val="00B23C31"/>
    <w:rsid w:val="00B70097"/>
    <w:rsid w:val="00B81F90"/>
    <w:rsid w:val="00B82CCF"/>
    <w:rsid w:val="00B8377A"/>
    <w:rsid w:val="00BF50AC"/>
    <w:rsid w:val="00BF65E2"/>
    <w:rsid w:val="00C06A07"/>
    <w:rsid w:val="00C221F0"/>
    <w:rsid w:val="00C2375C"/>
    <w:rsid w:val="00C27521"/>
    <w:rsid w:val="00C86440"/>
    <w:rsid w:val="00C911E8"/>
    <w:rsid w:val="00CE74C4"/>
    <w:rsid w:val="00D00BD3"/>
    <w:rsid w:val="00D57ED4"/>
    <w:rsid w:val="00D92A72"/>
    <w:rsid w:val="00DA3BA8"/>
    <w:rsid w:val="00DA582E"/>
    <w:rsid w:val="00DA7526"/>
    <w:rsid w:val="00DC0030"/>
    <w:rsid w:val="00DC1FCC"/>
    <w:rsid w:val="00DD1F78"/>
    <w:rsid w:val="00E63EEB"/>
    <w:rsid w:val="00E80A25"/>
    <w:rsid w:val="00E928E8"/>
    <w:rsid w:val="00E9480E"/>
    <w:rsid w:val="00EC61DF"/>
    <w:rsid w:val="00EC7D12"/>
    <w:rsid w:val="00ED2744"/>
    <w:rsid w:val="00ED6121"/>
    <w:rsid w:val="00EE1C27"/>
    <w:rsid w:val="00F01E6E"/>
    <w:rsid w:val="00F14AEE"/>
    <w:rsid w:val="00F40316"/>
    <w:rsid w:val="00F71C4C"/>
    <w:rsid w:val="00F720CC"/>
    <w:rsid w:val="00F7215C"/>
    <w:rsid w:val="00F74F1E"/>
    <w:rsid w:val="00F950F2"/>
    <w:rsid w:val="00FC29B1"/>
    <w:rsid w:val="00FD2458"/>
    <w:rsid w:val="00FE78FF"/>
    <w:rsid w:val="00FF719C"/>
    <w:rsid w:val="00FF769E"/>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24631"/>
  <w15:docId w15:val="{D2C033A6-7DEB-4330-9610-63F2F3048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character" w:customStyle="1" w:styleId="UnresolvedMention1">
    <w:name w:val="Unresolved Mention1"/>
    <w:basedOn w:val="Noklusjumarindkopasfonts"/>
    <w:uiPriority w:val="99"/>
    <w:semiHidden/>
    <w:unhideWhenUsed/>
    <w:rsid w:val="008B02C1"/>
    <w:rPr>
      <w:color w:val="605E5C"/>
      <w:shd w:val="clear" w:color="auto" w:fill="E1DFDD"/>
    </w:rPr>
  </w:style>
  <w:style w:type="character" w:styleId="Izmantotahipersaite">
    <w:name w:val="FollowedHyperlink"/>
    <w:basedOn w:val="Noklusjumarindkopasfonts"/>
    <w:uiPriority w:val="99"/>
    <w:semiHidden/>
    <w:unhideWhenUsed/>
    <w:rsid w:val="008B02C1"/>
    <w:rPr>
      <w:color w:val="800080" w:themeColor="followedHyperlink"/>
      <w:u w:val="single"/>
    </w:rPr>
  </w:style>
  <w:style w:type="paragraph" w:styleId="Sarakstarindkopa">
    <w:name w:val="List Paragraph"/>
    <w:basedOn w:val="Parasts"/>
    <w:uiPriority w:val="34"/>
    <w:qFormat/>
    <w:rsid w:val="000D7EBF"/>
    <w:pPr>
      <w:ind w:left="720"/>
      <w:contextualSpacing/>
    </w:pPr>
  </w:style>
  <w:style w:type="character" w:styleId="Komentraatsauce">
    <w:name w:val="annotation reference"/>
    <w:basedOn w:val="Noklusjumarindkopasfonts"/>
    <w:uiPriority w:val="99"/>
    <w:semiHidden/>
    <w:unhideWhenUsed/>
    <w:rsid w:val="00676061"/>
    <w:rPr>
      <w:sz w:val="16"/>
      <w:szCs w:val="16"/>
    </w:rPr>
  </w:style>
  <w:style w:type="paragraph" w:styleId="Komentrateksts">
    <w:name w:val="annotation text"/>
    <w:basedOn w:val="Parasts"/>
    <w:link w:val="KomentratekstsRakstz"/>
    <w:uiPriority w:val="99"/>
    <w:semiHidden/>
    <w:unhideWhenUsed/>
    <w:rsid w:val="0067606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76061"/>
    <w:rPr>
      <w:lang w:eastAsia="en-US"/>
    </w:rPr>
  </w:style>
  <w:style w:type="paragraph" w:styleId="Komentratma">
    <w:name w:val="annotation subject"/>
    <w:basedOn w:val="Komentrateksts"/>
    <w:next w:val="Komentrateksts"/>
    <w:link w:val="KomentratmaRakstz"/>
    <w:uiPriority w:val="99"/>
    <w:semiHidden/>
    <w:unhideWhenUsed/>
    <w:rsid w:val="00676061"/>
    <w:rPr>
      <w:b/>
      <w:bCs/>
    </w:rPr>
  </w:style>
  <w:style w:type="character" w:customStyle="1" w:styleId="KomentratmaRakstz">
    <w:name w:val="Komentāra tēma Rakstz."/>
    <w:basedOn w:val="KomentratekstsRakstz"/>
    <w:link w:val="Komentratma"/>
    <w:uiPriority w:val="99"/>
    <w:semiHidden/>
    <w:rsid w:val="00676061"/>
    <w:rPr>
      <w:b/>
      <w:bCs/>
      <w:lang w:eastAsia="en-US"/>
    </w:rPr>
  </w:style>
  <w:style w:type="paragraph" w:styleId="Paraststmeklis">
    <w:name w:val="Normal (Web)"/>
    <w:basedOn w:val="Parasts"/>
    <w:uiPriority w:val="99"/>
    <w:semiHidden/>
    <w:unhideWhenUsed/>
    <w:rsid w:val="00254C92"/>
    <w:pPr>
      <w:widowControl/>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tvijasnotars.lv/services%20"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rive.google.com/file/d/1f0T_kN4bm9l9mjrOjc-WCfM92x0fsMBs/view"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gnese.paberza@varam.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m.kanceleja@tm.gov.lv" TargetMode="External"/><Relationship Id="rId5" Type="http://schemas.openxmlformats.org/officeDocument/2006/relationships/numbering" Target="numbering.xml"/><Relationship Id="rId15" Type="http://schemas.openxmlformats.org/officeDocument/2006/relationships/hyperlink" Target="mailto:Mara.Berzina@varam.gov.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atvijasnotars.lv/users/auth/latvij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3" ma:contentTypeDescription="Create a new document." ma:contentTypeScope="" ma:versionID="7345d8efd187838cce0cf7358b4c4a7f">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76124f87ad786a8c2bb6a768633b832f"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54028-7D4D-4D57-B7A2-109479D608DE}">
  <ds:schemaRefs>
    <ds:schemaRef ds:uri="http://schemas.openxmlformats.org/officeDocument/2006/bibliography"/>
  </ds:schemaRefs>
</ds:datastoreItem>
</file>

<file path=customXml/itemProps2.xml><?xml version="1.0" encoding="utf-8"?>
<ds:datastoreItem xmlns:ds="http://schemas.openxmlformats.org/officeDocument/2006/customXml" ds:itemID="{3E484975-5315-4406-96B5-44F77513A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9C338D-AF0B-45D0-B795-3C1B86BCCC2F}">
  <ds:schemaRefs>
    <ds:schemaRef ds:uri="http://schemas.microsoft.com/sharepoint/v3/contenttype/forms"/>
  </ds:schemaRefs>
</ds:datastoreItem>
</file>

<file path=customXml/itemProps4.xml><?xml version="1.0" encoding="utf-8"?>
<ds:datastoreItem xmlns:ds="http://schemas.openxmlformats.org/officeDocument/2006/customXml" ds:itemID="{259C1133-74A4-4B24-92B5-280BE30E0D7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5745</Words>
  <Characters>3275</Characters>
  <Application>Microsoft Office Word</Application>
  <DocSecurity>0</DocSecurity>
  <Lines>27</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Kristīne Alberinga</cp:lastModifiedBy>
  <cp:revision>2</cp:revision>
  <dcterms:created xsi:type="dcterms:W3CDTF">2020-08-18T13:45:00Z</dcterms:created>
  <dcterms:modified xsi:type="dcterms:W3CDTF">2020-08-18T13:45:00Z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ContentTypeId">
    <vt:lpwstr>0x010100A696CD21B0F4114CB367D55052ABED3E</vt:lpwstr>
  </property>
</Properties>
</file>