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Meža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aizsardzības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"Meža aizsardzības noteikumi" (turpmāk – projekts) sagatavots, ievērojot Zemkopības ministrijas sagatavoto likumprojektu "Grozījumi Meža likumā" (23-TA-949), kurā paredzēts izteikt jaunā redakcijā Meža likuma 28. pantu, pilnvarojot Ministru kabinetu noteikt projekta 1. punktā paredzēto regulējumu. Valsts iestāžu juridisko dienestu vadītāju 2010. gada 12. marta sanāksmes protokola Nr. 2 1. § "Par grozījumiem Ministru kabineta 2009. gada 7. aprīļa noteikumos Nr. 300 "Ministru kabineta kārtības rullis" (Ministru kabineta 2010. gada 23. februāra noteikumi Nr. 170)" 8. punktā noteiktais paredz, ka likumprojektā paredzētus noteikumu projektus izskata Valsts sekretāru sanāksmē, kad likumprojekts pieņemts 2. lasījumā, savukārt Ministru kabinetā šādus noteikumu projektus izskata, kad likumprojekts pieņemts 3. lasījumā. Likumprojekts "Grozījumi Meža likumā" (23-TA-949) vēl nav izskatīts Ministru kabinetā un iesniegts izskatīšanai Saeimā. Ņemot vērā to, ka minēto likumprojektu plānots lūgt atzīt par steidzamu, kā arī ievērojot iepriekš minēto, lūdzam nodrošināt projekta turpmāku virzību pēc minētā likumprojekta pieņemšanas Saeimā 2. lasījumā.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meža kaitēkļu masveida savairošanās vai slimību izplatīšanās teritoriju;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13.4., 13.5., 13.7. un 13.8. apakšpunktu. Projekta 13. punktā noteikts, kādu informāciju izvērtē Valsts meža dienesta ģenerāldirektora izveidota ekspertu grupa. Savukārt no projekta 13.4., 13.5. un 13.8. apakšpunktā ietvertā drīzāk izriet, ka šī ekspertu grupa ierosinās noteikt teritoriju, kurā konstatēta meža kaitēkļu masveida savairošanās vai slimību izplatīšanās situācija, situācijas ierobežošanas pasākumus un laika periodu, uz kuru šī situācija nosakāma. Savukārt attiecībā uz 13.7. apakšpunktu norādām, ka izvērtēt noteiktu pasākumu atbilstību konkrētam normatīvajam regulējumam var tikai pēc tam, kad šādi pasākumi ir noteikti. Ievērojot minēto, nepieciešams skaidri noteikt, kādas darbības veiks ekspertu grupa attiecībā uz projekta 13.4., 13.5., 13.7. un 13.8. apakšpunktā minētajiem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Valsts meža dienesta ģenerāldirektors, pamatojoties uz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pieņem lēmumu par meža kaitēkļu masveida savairošanās vai slimību izplatīšanās situācijas noteikšanu. Lēmumā nosaka tā darbības teritoriju (visā valstī, administratīvajā teritorijā vai administratīvās teritorijas daļā), meža kaitēkļu masveida savairošanās vai slimību izplatīšanās ierobežošanas pasākumus un lēmuma darbības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punktā paredzēts, ka lēmumā par meža kaitēkļu masveida savairošanās vai slimību izplatīšanās situācijas noteikšanu nosaka situācijas ierobežošanas pasākumus. Lūdzam skaidrot, vai minētie pasākumi būs Meža likuma 27. pantā paredzētie pasākumi, vai ir plānots noteikt vēl kādus pasākumus un ierobežojumus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Līdz 2023. gada 1. septembrim meža kaitēkļa egļu astoņzobu mizgrauža (</w:t>
            </w:r>
            <w:r w:rsidR="00000000" w:rsidRPr="00000000" w:rsidDel="00000000">
              <w:rPr>
                <w:i w:val="1"/>
                <w:rtl w:val="0"/>
              </w:rPr>
              <w:t xml:space="preserve">Ips typographus</w:t>
            </w:r>
            <w:r w:rsidR="00000000" w:rsidRPr="00000000" w:rsidDel="00000000">
              <w:rPr>
                <w:rtl w:val="0"/>
              </w:rPr>
              <w:t xml:space="preserve">) masveida savairošanās ir noteikta Aizkraukles novadā (Aiviekstes, Aizkraukles, Bebru, Daudzeses, Iršu, Klintaines, Kokneses, Mazzalves, Vietalvas, Zalves pagastā), Alūksnes novadā (Alsviķu, Ilzenes, Jaunalūksnes, Jaunannas, Liepnas, Malienas, Mālupes pagastā), Augšdaugavas novadā (Demenes, Dvietes, Kalupes, Līksnas, Salienas, Skrudalienas pagastā), Balvu novadā (Baltinavas, Bērzpils, Briežuciema, Krišjāņu, Lazdukalna, Lazdulejas, Medņevas, Rugāju, Susāju, Šķilbēnu, Tilžas, Vectilžas, Vecumu, Vīksnas, Žīguru pagastā), Bauskas novadā (Iecavas, Kurmenes, Skaistkalnes, Valles, Vecumnieku pagastā), Cēsu novadā (Amatas, Drabešu, Dzērbenes, Inešu, Jaunpiebalgas, Liepas, Līgatnes, Nītaures, Priekuļu, Raiskuma, Skujenes, Stalbes, Straupes, Vaives, Veselavas pagastā), Dienvidkurzemes novadā (Bārtas, Embūtes, Gaviezes, Grobiņas, Kalvenes, Nīcas, Otaņķu, Priekules pagastā), Dobeles novadā (Annenieku, Augstkalnes, Bēnes, Bikstu, Bukaišu, Īles, Jaunbērzes, Lielauces, Naudītes, Ukru, Vecauces, Vītiņu, Zebrenes pagastā), Gulbenes novadā (Daukstu, Druvienas, Galgauskas, Jaungulbenes, Lejasciema, Lizuma, Līgo, Rankas, Stradu, Tirzas pagastā), Jelgavas novadā (Cenu, Elejas, Glūdas, Lielplatones, Līvbērzes, Valgundes, Vilces, Zaļenieku pagastā), Jēkabpils novadā (Aknīstes, Asares, Atašienes, Ābeļu, Elkšņu, Gārsenes, Kalna, Krustpils, Kūku, Leimaņu, Mežāres, Rubenes, Salas, Saukas, Variešu, Viesītes, Vīpes pagastā), Krāslavas novadā (Kaplavas pagastā), Kuldīgas novadā (Nīkrāces, Rudbāržu, Rumbas, Skrundas pagastā), Ķekavas novadā (Baldones, Ķekavas pagastā), Limbažu novadā (Ainažu, Alojas, Braslavas, Brīvzemnieku, Katvaru, Limbažu, Pāles, Salacgrīvas, Staiceles, Umurgas, Viļķenes pagastā), Ludzas novadā (Malnavas, Mežvidu, Salnavas pagastā), Madonas novadā (Aronas, Barkavas, Cesvaines, Dzelzavas, Indrānu, Jumurdas, Kalsnavas, Lazdonas, Liezēres, Ļaudonas, Mārcienas, Mētrienas, Ošupes, Praulienas, Sarkaņu pagastā), Mārupes novadā (Babītes, Mārupes pagastā), Ogres novadā (Birzgales, Lielvārdes, Ogresgala, Rembates, Suntažu, Tīnūžu, Tomes pagastā), Olaines novadā (Olaines pagastā), Preiļu novadā (Sīļukalna pagastā), Rēzeknes novadā (Dekšāres, Gaigalavas, Nagļu, Nautrēnu, Rikavas pagastā), Ropažu novadā (Ropažu pagastā), Salaspils novadā (Salaspils pagastā), Saldus novadā (Blīdenes, Ezeres, Gaiķu, Nīgrandes, Šķēdes, Zaņas pagastā), Saulkrastu novadā (Sējas pagastā), Siguldas novadā (Allažu, Inčukalna, Krimuldas, Mālpils, Mores, Siguldas pagastā), Smiltenes novadā (Apes, Bilskas, Blomes, Brantu, Drustu, Gaujienas, Grundzāles, Launkalnes, Palsmanes, Raunas, Smiltenes, Trapenes, Variņu, Virešu pagastā), Tukuma novadā (Jaunpils, Vānes, Zantes pagastā), Valkas novadā (Ērģemes, Kārķu, Valkas, Vijciema, Zvārtavas pagastā), Valmieras novadā (Bērzaines, Brenguļu, Burtnieku, Dikļu, Ēveles, Ipiķu, Jeru, Jērcēnu, Kauguru, Kocēnu, Ķoņu, Lodes, Matīšu, Mazsalacas, Naukšēnu, Plāņu, Ramatas, Rencēnu, Sēļu, Skaņkalnes, Trikātas, Vaidavas, Valmieras, Vecates, Vilpulkas pagastā) un Varakļānu novadā (Murmastienes, Varakļānu pagastā).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22., 23., 24., 25., 26., 27., 28., 29. un 30. punktu, jo tie neatbilst Ministru kabinetam dotajam pilnvarojumam, kas paredz noteikt kārtību, kādā tiek noteikta meža kaitēkļu masveida savairošanās vai slimību izplatīšanās situācija, nevis noteikt šo situāciju. Vēršam uzmanību uz to, ka pēc likumprojekta "Grozījumi Meža likumā" (23-TA-949) spēkā stāšanās tiesīgs attiecīgo situāciju noteikt būs tikai Valsts meža dienesta ģenerāldirektors ar vispārīgo administratīvo aktu. Savukārt ārkārtējo situāciju saskaņā ar likuma "Par ārkārtējo situāciju un izņēmuma stāvokli" Ministru kabinets nosaka ar Ministru kabineta rīkojumu, nevis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23-TA-1017</w:t>
    </w:r>
    <w:r>
      <w:br/>
    </w:r>
    <w:r w:rsidR="00000000" w:rsidRPr="00000000" w:rsidDel="00000000">
      <w:rPr>
        <w:rtl w:val="0"/>
      </w:rPr>
      <w:t xml:space="preserve">Izdrukāts 22.05.2023.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23-TA-1017</w:t>
    </w:r>
    <w:r>
      <w:br/>
    </w:r>
    <w:r w:rsidR="00000000" w:rsidRPr="00000000" w:rsidDel="00000000">
      <w:rPr>
        <w:rtl w:val="0"/>
      </w:rPr>
      <w:t xml:space="preserve">Izdrukāts 22.05.2023.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Atzinumi_23-TA-1017.docx</dc:title>
</cp:coreProperties>
</file>

<file path=docProps/custom.xml><?xml version="1.0" encoding="utf-8"?>
<Properties xmlns="http://schemas.openxmlformats.org/officeDocument/2006/custom-properties" xmlns:vt="http://schemas.openxmlformats.org/officeDocument/2006/docPropsVTypes"/>
</file>