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IK SALDUS DROŠĪBAS SISTĒMAS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paredzētās darbības "Vēja elektrostaciju parka “Kurzeme” un tā saistītās infrastruktūras būvniecība Saldus novada Zirņu un Pampāļu pagastos un Kuldīgas novada Skrundas pagastā" akceptu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Esmu kategoriski PRET , tā ir sen novecojusi tehnoloģija un ir finansiāli neizdevīga . Tā ir izdevīga tikai ārzemju investoriem , jo par tīkla izbūvi un balansēšanu kā arī kompensācijas bezvēja gadījumā maksās Latvijas tauta .Kur paliek Satversme-tiesības dzīvot demokrātiskā un labvēlīgā vidē.Kauns par mūsu valdību kas vēlas Latviju pārvērst par lielu industiālo parku , kur nav vietas cilvēkam. Tiek būvēta jauna augstsprieguma līnija no Ventspils uz LT , lai varētu saražoto nogādāt uz Vāciju un Franciju , kāds labums Latvijas cilvēkiem.</w:t>
            </w:r>
            <w:r w:rsidR="00000000" w:rsidRPr="00000000" w:rsidDel="00000000">
              <w:rPr>
                <w:b w:val="1"/>
                <w:rtl w:val="0"/>
              </w:rPr>
              <w:t xml:space="preserve">Kategorisks pret.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Ainis Dambergs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07.12.2025.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07.12.2025.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