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24-TA-73: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21. februāra noteikumos Nr. 70 "Noteikumi par personas kompetences atzīšanu uzņemšanai profesionālās izglītības programmas vēlākos mācību posmos"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 Ja atbilstoši Komisijas lēmumam ir pamats izsniegt valsts atzītu profesionālo kvalifikāciju apliecinošu dokumentu, izglītības iestāde to izsniedz atbilstoši  valsts atzītu profesionālo izglītību un profesionālo kvalifikāciju apliecinošu dokumentu izsniegšanu  reglamentējošajiem normatīvajiem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Profesionālās izglītības likuma 29.</w:t>
            </w:r>
            <w:r w:rsidR="00000000" w:rsidRPr="00000000" w:rsidDel="00000000">
              <w:rPr>
                <w:vertAlign w:val="superscript"/>
                <w:rtl w:val="0"/>
              </w:rPr>
              <w:t xml:space="preserve">2</w:t>
            </w:r>
            <w:r w:rsidR="00000000" w:rsidRPr="00000000" w:rsidDel="00000000">
              <w:rPr>
                <w:rtl w:val="0"/>
              </w:rPr>
              <w:t xml:space="preserve"> pantā noteikts, ka  profesionālās izglītības iestāde novērtē personas iepriekšējā izglītībā vai profesionālajā pieredzē iegūto kompetenci un, ja tā atbilst attiecīgajā profesionālās izglītības programmā sasniedzamajiem mācīšanās rezultātiem vai profesionālās kvalifikācijas prasībām, kas ietvertas profesijas standartā, atzīst to, un nodrošina iespēju turpināt izglītību </w:t>
            </w:r>
            <w:r w:rsidR="00000000" w:rsidRPr="00000000" w:rsidDel="00000000">
              <w:rPr>
                <w:u w:val="single"/>
                <w:rtl w:val="0"/>
              </w:rPr>
              <w:t xml:space="preserve">vai iegūt profesionālo kvalifikāciju</w:t>
            </w:r>
            <w:r w:rsidR="00000000" w:rsidRPr="00000000" w:rsidDel="00000000">
              <w:rPr>
                <w:rtl w:val="0"/>
              </w:rPr>
              <w:t xml:space="preserve"> atbilstoši Ministru kabineta noteiktajiem kritērijiem un kārtībai.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Profesionālās izglītības likuma 6.panta desmitā daļa noteic, ka profesionālās kvalifikācijas apliecību izsniedz izglītojamam, </w:t>
            </w:r>
            <w:r w:rsidR="00000000" w:rsidRPr="00000000" w:rsidDel="00000000">
              <w:rPr>
                <w:u w:val="single"/>
                <w:rtl w:val="0"/>
              </w:rPr>
              <w:t xml:space="preserve">kurš nokārtojis profesionālās kvalifikācijas eksāmenu</w:t>
            </w:r>
            <w:r w:rsidR="00000000" w:rsidRPr="00000000" w:rsidDel="00000000">
              <w:rPr>
                <w:rtl w:val="0"/>
              </w:rPr>
              <w:t xml:space="preserve"> un izpildījis vienu no šādiem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pilnībā vai daļēji apguvis profesionālās izglītības programmu;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apguvis profesionālās tālākizglītības programmu;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apguvis vai pilnveidojis profesionālo kompetenci profesionālās darbības vai pašizglītības rezultātā.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Projektā ietvertās normas, t.sk. Projekta 19.</w:t>
            </w:r>
            <w:r w:rsidR="00000000" w:rsidRPr="00000000" w:rsidDel="00000000">
              <w:rPr>
                <w:vertAlign w:val="superscript"/>
                <w:rtl w:val="0"/>
              </w:rPr>
              <w:t xml:space="preserve">1 </w:t>
            </w:r>
            <w:r w:rsidR="00000000" w:rsidRPr="00000000" w:rsidDel="00000000">
              <w:rPr>
                <w:rtl w:val="0"/>
              </w:rPr>
              <w:t xml:space="preserve">punktā ietverto, ka izglītības iestāde izsniedz valsts atzītu profesionālo izglītību un profesionālo kvalifikāciju apliecinošu dokumentu, secinām, ka Projekta tiesību normas ir pretrunā ar Profesionālās izglītības likumā ietvertajiem principiem un kārtību kādā izglītojamam tiek piešķirta kvalifikācija. Vienlaikus vēršam uzmanību, ka  Ministru kabineta 2022. gada 29. novembra noteikumi Nr. 752 "Noteikumi par profesionālās kvalifikācijas eksāmenu saturu un norises kārtību" detalizēti noteic eksaminācijas komisijas izveides prasības, t.sk. attiecīgās nozares ekspertu iesaisti.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rast iespēju precizēt Projektu, nosakot, ka izglītojamais, kvalifikācijas ieguvei ir tiesīgs kārtot kvalifikācijas eksāmenu, ja komisija ir atzinusi, ka tā profesionālā kompetence atbilst  attiecīgajā profesionālās izglītības programmā sasniedzamajiem mācīšanās rezultātiem vai profesionālās kvalifikācijas prasībām.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Ina Masule (LNKC)</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24-TA-73</w:t>
    </w:r>
    <w:r>
      <w:br/>
    </w:r>
    <w:r w:rsidR="00000000" w:rsidRPr="00000000" w:rsidDel="00000000">
      <w:rPr>
        <w:rtl w:val="0"/>
      </w:rPr>
      <w:t xml:space="preserve">Izdrukāts 11.04.2024. 21.08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24-TA-73</w:t>
    </w:r>
    <w:r>
      <w:br/>
    </w:r>
    <w:r w:rsidR="00000000" w:rsidRPr="00000000" w:rsidDel="00000000">
      <w:rPr>
        <w:rtl w:val="0"/>
      </w:rPr>
      <w:t xml:space="preserve">Izdrukāts 11.04.2024. 21.08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Atzinumi_24-TA-73.docx</dc:title>
</cp:coreProperties>
</file>

<file path=docProps/custom.xml><?xml version="1.0" encoding="utf-8"?>
<Properties xmlns="http://schemas.openxmlformats.org/officeDocument/2006/custom-properties" xmlns:vt="http://schemas.openxmlformats.org/officeDocument/2006/docPropsVTypes"/>
</file>