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un risinājumi. Problēmas apraksts" lūdzu precizēt teikumu par mācību līdzekļu iegādi, norādot, ka ar to tiek saprasts mācību līdzekļi, kā tie uzskaitīti Izglītības likuma 1.pantā 125) apakšpunktā par mācību līdzekļiem. Kā arī attiecīgi lūdzam norādīt, ka atbilstoši grāmatvedības jomā noteiktajam līdzeklis tiek uzskatīts par pamatlīdzekli, ja tas atbilst vairākiem kritērijiem t.sk. tā vērtība ir vismaz 450 euro, kā arī ņemot vērā to, ka pamatlīdzekļus, kuri ir līdzīgi pēc savam īpašībām un funkcijām, piemēram, atsevišķus priekšmetus, kurus izmanto mūzikas, mākslas un dejas izglītībā, un kuru vērtība atsevišķi nesasniedz 450 euro, uzskaita un vērtē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"Problēmas un risinājumi. Problēmas apraksts" 2) punktā a) un b)  apakšpunktos noteiktajiem mērķiem iekavās definēt izglītības iestāžu dibinātājus, nenosaucot konkrētus izglītības iestāžu dibinātājus, bet tikai norādot "neatkarīgi no dibinātāja - pašvaldības; valsts; privātā izglītības iestādes" tāpat kā tas darīts c) un d) apakšpunktos.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21.9.1.</w:t>
            </w:r>
            <w:r w:rsidR="00000000" w:rsidRPr="00000000" w:rsidDel="00000000">
              <w:rPr>
                <w:rtl w:val="0"/>
              </w:rPr>
              <w:t xml:space="preserve"> un </w:t>
            </w:r>
            <w:r w:rsidR="00000000" w:rsidRPr="00000000" w:rsidDel="00000000">
              <w:rPr>
                <w:rtl w:val="0"/>
              </w:rPr>
              <w:t xml:space="preserve">21.9.2.</w:t>
            </w:r>
            <w:r w:rsidR="00000000" w:rsidRPr="00000000" w:rsidDel="00000000">
              <w:rPr>
                <w:rtl w:val="0"/>
              </w:rPr>
              <w:t xml:space="preserve">  apakšpunktā minēto atbalstāmo darbību īstenošanā finansējuma saņēmējs iesaista sadarbības partnerus, kas nav noteikti šo noteikumu </w:t>
            </w:r>
            <w:r w:rsidR="00000000" w:rsidRPr="00000000" w:rsidDel="00000000">
              <w:rPr>
                <w:rtl w:val="0"/>
              </w:rPr>
              <w:t xml:space="preserve">14.</w:t>
            </w:r>
            <w:r w:rsidR="00000000" w:rsidRPr="00000000" w:rsidDel="00000000">
              <w:rPr>
                <w:rtl w:val="0"/>
              </w:rPr>
              <w:t xml:space="preserve"> ​​​​​​​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 punktā, - valsts, valsts augstskolu, citu juridisku vai fizisku personu dibinātas pirmsskolas izglītības iestādes, vispārējās izglītības iestādes, profesionālās izglītības iestādes, profesionālās ievirzes izglītības iestādes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Šo noteikumu 21.9.1. un 21.9.2.  apakšpunktā minēto atbalstāmo darbību īstenošanā finansējuma saņēmējs iesaista sadarbības partnerus, kas nav noteikti šo noteikumu 14. un 14.1 ​​​​​​​ punktā, - valsts, valsts augstskolu, citu juridisku vai fizisku personu dibinātas pirmsskolas izglītības iestādes, vispārējās izglītības iestādes, profesionālās izglītības iestādes, profesionālās ievirzes izglītības iestādes sportā.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21.9.1. mācību literatūras iegāde pirmsskolas izglītības iestādēm, vispārējās izglītības iestādēm, speciālās izglītības iestādēm un profesionālās izglītības iestādēm pirmsskolas izglītības iestāžu programmu bērniem no piecu gadu vecuma līdz pamatizglītības ieguves uzsākšanai, speciālās izglītības, vispārējās pamatizglītības un vispārējās vidējās izglītības programmu (izņemot tālmācību) īstenošanai atbilstoši normatīvajiem aktiem par pirmsskolas izglītības vadlīnijām un valsts pamatizglītības un vispārējās vidējās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21.9.1. mācību literatūras iegāde pirmsskolas izglītības iestādēm, vispārējās izglītības iestādēm, speciālās izglītības iestādēm un profesionālās izglītības iestādēm pirmsskolas izglītības iestāžu programmu bērniem no piecu gadu vecuma līdz pamatizglītības ieguves uzsākšanai, speciālās izglītības, vispārējās pamatizglītības un vispārējās vidējās izglītības programmu (izņemot tālmācību) īstenošanai atbilstoši normatīvajiem aktiem par pirmsskolas izglītības vadlīnijām un valsts pamatizglītības un vispārējās vidējās izglītības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mācību līdzekļu (izņemot mācību pamatlīdzekļus)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noteikumos lietoto terminu "mācību līdzekļi (izņemot mācību pamatlīdzekļus)", lai būtu nepārprotami saprotams, kādu tieši atbalstāmo darbību iegādei izglītības iestādes var lietot attiecināmās izmaksas. Kā arī attiecīgi lūdzam papildināt anotāciju, norādot, ka atbilstoši grāmatvedības jomā noteiktajam līdzeklis tiek uzskatīts par pamatlīdzekli, ja tas atbilst vairākiem kritērijiem t.sk. tā vērtība ir vismaz 450 euro, kā arī ņemot vērā to, ka pamatlīdzekļus, kuri ir līdzīgi pēc savam īpašībām un funkcijām, piemēram, atsevišķus priekšmetus, kurus izmanto mūzikas, mākslas un dejas izglītībā, un kuru vērtība atsevišķi nesasniedz 450 euro, uzskaita un vērtē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mācību līdzekļu (izņemot tos mācību līdzekļus, kuri atbilstoši grāmatvedības jomā noteiktajam definējami kā pamatlīdzekļi)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05.06.2025.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05.06.2025.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Atzinumi_25-TA-542.docx</dc:title>
</cp:coreProperties>
</file>

<file path=docProps/custom.xml><?xml version="1.0" encoding="utf-8"?>
<Properties xmlns="http://schemas.openxmlformats.org/officeDocument/2006/custom-properties" xmlns:vt="http://schemas.openxmlformats.org/officeDocument/2006/docPropsVTypes"/>
</file>