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99026" w14:textId="68743E83" w:rsidR="00C73BA9" w:rsidRPr="00E16A87" w:rsidRDefault="0083397C" w:rsidP="00242C14">
      <w:pPr>
        <w:rPr>
          <w:color w:val="808080"/>
          <w:sz w:val="20"/>
          <w:lang w:val="lv-LV"/>
        </w:rPr>
      </w:pPr>
      <w:r w:rsidRPr="00E16A87">
        <w:rPr>
          <w:noProof/>
          <w:color w:val="808080"/>
          <w:sz w:val="20"/>
          <w:lang w:val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CD3CE" wp14:editId="117D8C92">
                <wp:simplePos x="0" y="0"/>
                <wp:positionH relativeFrom="margin">
                  <wp:posOffset>-1905</wp:posOffset>
                </wp:positionH>
                <wp:positionV relativeFrom="paragraph">
                  <wp:posOffset>-85725</wp:posOffset>
                </wp:positionV>
                <wp:extent cx="5375910" cy="149352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5910" cy="1493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0717B2" w14:textId="77777777" w:rsidR="00DF2C82" w:rsidRPr="00F540B3" w:rsidRDefault="00DF2C82" w:rsidP="00F540B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540B3"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0435605" wp14:editId="4247CE24">
                                  <wp:extent cx="852962" cy="900000"/>
                                  <wp:effectExtent l="0" t="0" r="444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2962" cy="90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24B8E4" w14:textId="77777777" w:rsidR="00DF2C82" w:rsidRPr="00F540B3" w:rsidRDefault="00DF2C82" w:rsidP="00F540B3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5AD5E9A1" w14:textId="77777777" w:rsidR="00DF2C82" w:rsidRPr="006D4698" w:rsidRDefault="00DF2C82" w:rsidP="00CC01A7">
                            <w:pPr>
                              <w:pBdr>
                                <w:bottom w:val="single" w:sz="4" w:space="7" w:color="auto"/>
                              </w:pBdr>
                              <w:jc w:val="center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6D4698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pt-BR"/>
                              </w:rPr>
                              <w:t>Torņa iela 11, Rīga, LV-1050, Latvija, tel. +371 67212802, +371 20028097</w:t>
                            </w:r>
                          </w:p>
                          <w:p w14:paraId="5B70A76B" w14:textId="77777777" w:rsidR="00DF2C82" w:rsidRPr="006D4698" w:rsidRDefault="00DF2C82" w:rsidP="00CC01A7">
                            <w:pPr>
                              <w:pBdr>
                                <w:bottom w:val="single" w:sz="4" w:space="7" w:color="auto"/>
                              </w:pBdr>
                              <w:jc w:val="center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pt-BR"/>
                              </w:rPr>
                            </w:pPr>
                            <w:hyperlink r:id="rId9" w:history="1">
                              <w:r w:rsidRPr="006D4698">
                                <w:rPr>
                                  <w:rStyle w:val="Hipersaite"/>
                                  <w:rFonts w:asciiTheme="minorHAnsi" w:hAnsiTheme="minorHAnsi" w:cstheme="minorHAnsi"/>
                                  <w:color w:val="auto"/>
                                  <w:sz w:val="16"/>
                                  <w:szCs w:val="16"/>
                                  <w:u w:val="none"/>
                                  <w:lang w:val="pt-BR"/>
                                </w:rPr>
                                <w:t>latarh@latarh.lv</w:t>
                              </w:r>
                            </w:hyperlink>
                            <w:r w:rsidRPr="006D4698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  <w:lang w:val="pt-BR"/>
                              </w:rPr>
                              <w:t xml:space="preserve">, </w:t>
                            </w:r>
                            <w:hyperlink r:id="rId10" w:history="1">
                              <w:r w:rsidRPr="006D4698">
                                <w:rPr>
                                  <w:rStyle w:val="Hipersaite"/>
                                  <w:rFonts w:asciiTheme="minorHAnsi" w:hAnsiTheme="minorHAnsi" w:cstheme="minorHAnsi"/>
                                  <w:color w:val="auto"/>
                                  <w:sz w:val="16"/>
                                  <w:szCs w:val="16"/>
                                  <w:u w:val="none"/>
                                  <w:lang w:val="pt-BR"/>
                                </w:rPr>
                                <w:t>www.latarh.lv</w:t>
                              </w:r>
                            </w:hyperlink>
                          </w:p>
                          <w:p w14:paraId="0BD39D39" w14:textId="77777777" w:rsidR="00DF2C82" w:rsidRPr="006D4698" w:rsidRDefault="00DF2C82" w:rsidP="00F540B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pt-BR"/>
                              </w:rPr>
                            </w:pPr>
                          </w:p>
                          <w:p w14:paraId="24963EB3" w14:textId="77777777" w:rsidR="00DF2C82" w:rsidRPr="006D4698" w:rsidRDefault="00DF2C82" w:rsidP="0099251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ECD3C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.15pt;margin-top:-6.75pt;width:423.3pt;height:117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" fillcolor="white [3201]" stroked="f" strokeweight=".5pt">
                <v:textbox>
                  <w:txbxContent>
                    <w:p w14:paraId="200717B2" w14:textId="77777777" w:rsidR="00DF2C82" w:rsidRPr="00F540B3" w:rsidRDefault="00DF2C82" w:rsidP="00F540B3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540B3"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0435605" wp14:editId="4247CE24">
                            <wp:extent cx="852962" cy="900000"/>
                            <wp:effectExtent l="0" t="0" r="444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2962" cy="90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24B8E4" w14:textId="77777777" w:rsidR="00DF2C82" w:rsidRPr="00F540B3" w:rsidRDefault="00DF2C82" w:rsidP="00F540B3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</w:p>
                    <w:p w14:paraId="5AD5E9A1" w14:textId="77777777" w:rsidR="00DF2C82" w:rsidRPr="006D4698" w:rsidRDefault="00DF2C82" w:rsidP="00CC01A7">
                      <w:pPr>
                        <w:pBdr>
                          <w:bottom w:val="single" w:sz="4" w:space="7" w:color="auto"/>
                        </w:pBdr>
                        <w:jc w:val="center"/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pt-BR"/>
                        </w:rPr>
                      </w:pPr>
                      <w:r w:rsidRPr="006D4698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pt-BR"/>
                        </w:rPr>
                        <w:t>Torņa iela 11, Rīga, LV-1050, Latvija, tel. +371 67212802, +371 20028097</w:t>
                      </w:r>
                    </w:p>
                    <w:p w14:paraId="5B70A76B" w14:textId="77777777" w:rsidR="00DF2C82" w:rsidRPr="006D4698" w:rsidRDefault="00DF2C82" w:rsidP="00CC01A7">
                      <w:pPr>
                        <w:pBdr>
                          <w:bottom w:val="single" w:sz="4" w:space="7" w:color="auto"/>
                        </w:pBdr>
                        <w:jc w:val="center"/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pt-BR"/>
                        </w:rPr>
                      </w:pPr>
                      <w:hyperlink r:id="rId11" w:history="1">
                        <w:r w:rsidRPr="006D4698">
                          <w:rPr>
                            <w:rStyle w:val="Hipersaite"/>
                            <w:rFonts w:asciiTheme="minorHAnsi" w:hAnsiTheme="minorHAnsi" w:cstheme="minorHAnsi"/>
                            <w:color w:val="auto"/>
                            <w:sz w:val="16"/>
                            <w:szCs w:val="16"/>
                            <w:u w:val="none"/>
                            <w:lang w:val="pt-BR"/>
                          </w:rPr>
                          <w:t>latarh@latarh.lv</w:t>
                        </w:r>
                      </w:hyperlink>
                      <w:r w:rsidRPr="006D4698">
                        <w:rPr>
                          <w:rFonts w:asciiTheme="minorHAnsi" w:hAnsiTheme="minorHAnsi" w:cstheme="minorHAnsi"/>
                          <w:sz w:val="16"/>
                          <w:szCs w:val="16"/>
                          <w:lang w:val="pt-BR"/>
                        </w:rPr>
                        <w:t xml:space="preserve">, </w:t>
                      </w:r>
                      <w:hyperlink r:id="rId12" w:history="1">
                        <w:r w:rsidRPr="006D4698">
                          <w:rPr>
                            <w:rStyle w:val="Hipersaite"/>
                            <w:rFonts w:asciiTheme="minorHAnsi" w:hAnsiTheme="minorHAnsi" w:cstheme="minorHAnsi"/>
                            <w:color w:val="auto"/>
                            <w:sz w:val="16"/>
                            <w:szCs w:val="16"/>
                            <w:u w:val="none"/>
                            <w:lang w:val="pt-BR"/>
                          </w:rPr>
                          <w:t>www.latarh.lv</w:t>
                        </w:r>
                      </w:hyperlink>
                    </w:p>
                    <w:p w14:paraId="0BD39D39" w14:textId="77777777" w:rsidR="00DF2C82" w:rsidRPr="006D4698" w:rsidRDefault="00DF2C82" w:rsidP="00F540B3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lang w:val="pt-BR"/>
                        </w:rPr>
                      </w:pPr>
                    </w:p>
                    <w:p w14:paraId="24963EB3" w14:textId="77777777" w:rsidR="00DF2C82" w:rsidRPr="006D4698" w:rsidRDefault="00DF2C82" w:rsidP="00992518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lang w:val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1BDCC4" w14:textId="0917CE15" w:rsidR="00C73BA9" w:rsidRPr="00E16A87" w:rsidRDefault="00C73BA9" w:rsidP="00C73BA9">
      <w:pPr>
        <w:jc w:val="center"/>
        <w:rPr>
          <w:color w:val="808080"/>
          <w:sz w:val="20"/>
          <w:lang w:val="lv-LV"/>
        </w:rPr>
      </w:pPr>
    </w:p>
    <w:p w14:paraId="7149C2CF" w14:textId="4605D2C9" w:rsidR="00992518" w:rsidRPr="00E16A87" w:rsidRDefault="00992518" w:rsidP="00C73BA9">
      <w:pPr>
        <w:jc w:val="center"/>
        <w:rPr>
          <w:color w:val="808080"/>
          <w:sz w:val="20"/>
          <w:lang w:val="lv-LV"/>
        </w:rPr>
      </w:pPr>
    </w:p>
    <w:p w14:paraId="2571C165" w14:textId="18150454" w:rsidR="00992518" w:rsidRPr="00E16A87" w:rsidRDefault="00992518" w:rsidP="00C73BA9">
      <w:pPr>
        <w:jc w:val="center"/>
        <w:rPr>
          <w:color w:val="808080"/>
          <w:sz w:val="20"/>
          <w:lang w:val="lv-LV"/>
        </w:rPr>
      </w:pPr>
    </w:p>
    <w:p w14:paraId="7953CCAD" w14:textId="1EDFF19A" w:rsidR="00992518" w:rsidRPr="00E16A87" w:rsidRDefault="00992518" w:rsidP="00C73BA9">
      <w:pPr>
        <w:jc w:val="center"/>
        <w:rPr>
          <w:color w:val="808080"/>
          <w:sz w:val="20"/>
          <w:lang w:val="lv-LV"/>
        </w:rPr>
      </w:pPr>
    </w:p>
    <w:p w14:paraId="10445207" w14:textId="4761BF39" w:rsidR="00992518" w:rsidRPr="00E16A87" w:rsidRDefault="00992518" w:rsidP="00C73BA9">
      <w:pPr>
        <w:jc w:val="center"/>
        <w:rPr>
          <w:color w:val="808080"/>
          <w:sz w:val="20"/>
          <w:lang w:val="lv-LV"/>
        </w:rPr>
      </w:pPr>
    </w:p>
    <w:p w14:paraId="5D95552B" w14:textId="44F13B39" w:rsidR="00992518" w:rsidRPr="00E16A87" w:rsidRDefault="00992518" w:rsidP="00C73BA9">
      <w:pPr>
        <w:jc w:val="center"/>
        <w:rPr>
          <w:color w:val="808080"/>
          <w:sz w:val="20"/>
          <w:lang w:val="lv-LV"/>
        </w:rPr>
      </w:pPr>
    </w:p>
    <w:p w14:paraId="7579C30F" w14:textId="587438FE" w:rsidR="00992518" w:rsidRPr="00E16A87" w:rsidRDefault="00992518" w:rsidP="00C73BA9">
      <w:pPr>
        <w:jc w:val="center"/>
        <w:rPr>
          <w:color w:val="808080"/>
          <w:sz w:val="20"/>
          <w:lang w:val="lv-LV"/>
        </w:rPr>
      </w:pPr>
    </w:p>
    <w:p w14:paraId="509B0200" w14:textId="65A89077" w:rsidR="00992518" w:rsidRPr="00E16A87" w:rsidRDefault="00992518" w:rsidP="00C73BA9">
      <w:pPr>
        <w:jc w:val="center"/>
        <w:rPr>
          <w:color w:val="808080"/>
          <w:sz w:val="20"/>
          <w:lang w:val="lv-LV"/>
        </w:rPr>
      </w:pPr>
    </w:p>
    <w:p w14:paraId="38D56D74" w14:textId="26469A97" w:rsidR="00F508CA" w:rsidRPr="00C206A3" w:rsidRDefault="00F508CA" w:rsidP="007B0309">
      <w:pPr>
        <w:spacing w:before="240"/>
        <w:ind w:right="164" w:firstLine="181"/>
        <w:rPr>
          <w:rFonts w:asciiTheme="majorHAnsi" w:hAnsiTheme="majorHAnsi" w:cstheme="majorHAnsi"/>
          <w:color w:val="000000" w:themeColor="text1"/>
          <w:lang w:val="lv-LV"/>
        </w:rPr>
      </w:pPr>
      <w:r w:rsidRPr="00C206A3">
        <w:rPr>
          <w:rFonts w:asciiTheme="majorHAnsi" w:hAnsiTheme="majorHAnsi" w:cstheme="majorHAnsi"/>
          <w:color w:val="000000" w:themeColor="text1"/>
          <w:lang w:val="lv-LV"/>
        </w:rPr>
        <w:t xml:space="preserve">Rīgā, </w:t>
      </w:r>
      <w:r w:rsidR="00F413AA" w:rsidRPr="00C206A3">
        <w:rPr>
          <w:rFonts w:asciiTheme="majorHAnsi" w:hAnsiTheme="majorHAnsi" w:cstheme="majorHAnsi"/>
          <w:color w:val="000000" w:themeColor="text1"/>
          <w:lang w:val="lv-LV"/>
        </w:rPr>
        <w:t>(datums skatāms laika zīmogā)</w:t>
      </w:r>
      <w:r w:rsidRPr="00C206A3">
        <w:rPr>
          <w:rFonts w:asciiTheme="majorHAnsi" w:hAnsiTheme="majorHAnsi" w:cstheme="majorHAnsi"/>
          <w:color w:val="000000" w:themeColor="text1"/>
          <w:lang w:val="lv-LV"/>
        </w:rPr>
        <w:t xml:space="preserve"> </w:t>
      </w:r>
    </w:p>
    <w:p w14:paraId="6ED4CC23" w14:textId="5B9F60CB" w:rsidR="00F508CA" w:rsidRPr="00C206A3" w:rsidRDefault="00F508CA" w:rsidP="00F508CA">
      <w:pPr>
        <w:ind w:left="180" w:right="162"/>
        <w:rPr>
          <w:rFonts w:asciiTheme="majorHAnsi" w:hAnsiTheme="majorHAnsi" w:cstheme="majorHAnsi"/>
          <w:color w:val="000000" w:themeColor="text1"/>
          <w:lang w:val="lv-LV"/>
        </w:rPr>
      </w:pPr>
      <w:r w:rsidRPr="00C206A3">
        <w:rPr>
          <w:rFonts w:asciiTheme="majorHAnsi" w:hAnsiTheme="majorHAnsi" w:cstheme="majorHAnsi"/>
          <w:color w:val="000000" w:themeColor="text1"/>
          <w:lang w:val="lv-LV"/>
        </w:rPr>
        <w:t>Nr.</w:t>
      </w:r>
      <w:r w:rsidR="00417262" w:rsidRPr="00C206A3">
        <w:rPr>
          <w:rFonts w:asciiTheme="majorHAnsi" w:hAnsiTheme="majorHAnsi" w:cstheme="majorHAnsi"/>
          <w:color w:val="000000" w:themeColor="text1"/>
          <w:lang w:val="lv-LV"/>
        </w:rPr>
        <w:t xml:space="preserve"> </w:t>
      </w:r>
      <w:r w:rsidR="00BF6121" w:rsidRPr="00BF6121">
        <w:rPr>
          <w:rFonts w:asciiTheme="majorHAnsi" w:hAnsiTheme="majorHAnsi" w:cstheme="majorHAnsi"/>
          <w:color w:val="000000" w:themeColor="text1"/>
          <w:lang w:val="lv-LV"/>
        </w:rPr>
        <w:t>84/1-3</w:t>
      </w:r>
    </w:p>
    <w:p w14:paraId="132414BD" w14:textId="77777777" w:rsidR="004A140C" w:rsidRPr="00C206A3" w:rsidRDefault="004A140C" w:rsidP="007B0309">
      <w:pPr>
        <w:ind w:left="180" w:right="282"/>
        <w:rPr>
          <w:rFonts w:asciiTheme="majorHAnsi" w:hAnsiTheme="majorHAnsi" w:cstheme="majorHAnsi"/>
          <w:color w:val="000000" w:themeColor="text1"/>
          <w:lang w:val="lv-LV"/>
        </w:rPr>
      </w:pPr>
    </w:p>
    <w:p w14:paraId="75098FD7" w14:textId="08AD4889" w:rsidR="00CC01A7" w:rsidRPr="00C206A3" w:rsidRDefault="00212BC8" w:rsidP="00CC01A7">
      <w:pPr>
        <w:jc w:val="right"/>
        <w:rPr>
          <w:rFonts w:asciiTheme="majorHAnsi" w:hAnsiTheme="majorHAnsi" w:cstheme="majorHAnsi"/>
          <w:b/>
          <w:bCs/>
          <w:color w:val="000000" w:themeColor="text1"/>
          <w:shd w:val="clear" w:color="auto" w:fill="FFFFFF"/>
          <w:lang w:val="lv-LV"/>
        </w:rPr>
      </w:pPr>
      <w:r>
        <w:rPr>
          <w:rFonts w:asciiTheme="majorHAnsi" w:hAnsiTheme="majorHAnsi" w:cstheme="majorHAnsi"/>
          <w:bCs/>
          <w:lang w:val="lv-LV"/>
        </w:rPr>
        <w:t>Ekonomikas ministrija</w:t>
      </w:r>
    </w:p>
    <w:p w14:paraId="53635909" w14:textId="0150F256" w:rsidR="00CC01A7" w:rsidRPr="00C206A3" w:rsidRDefault="00212BC8" w:rsidP="00CC01A7">
      <w:pPr>
        <w:jc w:val="right"/>
        <w:rPr>
          <w:rFonts w:asciiTheme="majorHAnsi" w:hAnsiTheme="majorHAnsi" w:cstheme="majorHAnsi"/>
          <w:color w:val="000000" w:themeColor="text1"/>
          <w:shd w:val="clear" w:color="auto" w:fill="FFFFFF"/>
          <w:lang w:val="lv-LV"/>
        </w:rPr>
      </w:pPr>
      <w:r>
        <w:rPr>
          <w:rFonts w:asciiTheme="majorHAnsi" w:hAnsiTheme="majorHAnsi" w:cstheme="majorHAnsi"/>
          <w:color w:val="000000" w:themeColor="text1"/>
          <w:shd w:val="clear" w:color="auto" w:fill="FFFFFF"/>
          <w:lang w:val="lv-LV"/>
        </w:rPr>
        <w:t>pasts@em.gov.lv</w:t>
      </w:r>
    </w:p>
    <w:p w14:paraId="69936C59" w14:textId="77777777" w:rsidR="00CC01A7" w:rsidRPr="00C206A3" w:rsidRDefault="00CC01A7" w:rsidP="00CC01A7">
      <w:pPr>
        <w:jc w:val="right"/>
        <w:rPr>
          <w:rFonts w:asciiTheme="majorHAnsi" w:hAnsiTheme="majorHAnsi" w:cstheme="majorHAnsi"/>
          <w:color w:val="000000" w:themeColor="text1"/>
          <w:shd w:val="clear" w:color="auto" w:fill="FFFFFF"/>
          <w:lang w:val="lv-LV"/>
        </w:rPr>
      </w:pPr>
    </w:p>
    <w:p w14:paraId="34B69F0E" w14:textId="77777777" w:rsidR="00CC01A7" w:rsidRPr="00C206A3" w:rsidRDefault="00CC01A7" w:rsidP="00CC01A7">
      <w:pPr>
        <w:jc w:val="right"/>
        <w:rPr>
          <w:rFonts w:asciiTheme="majorHAnsi" w:hAnsiTheme="majorHAnsi" w:cstheme="majorHAnsi"/>
          <w:color w:val="000000" w:themeColor="text1"/>
          <w:shd w:val="clear" w:color="auto" w:fill="FFFFFF"/>
          <w:lang w:val="lv-LV"/>
        </w:rPr>
      </w:pPr>
    </w:p>
    <w:p w14:paraId="3C724AAA" w14:textId="1776F6AC" w:rsidR="00A97B09" w:rsidRPr="000E4A3B" w:rsidRDefault="00CC01A7" w:rsidP="00212BC8">
      <w:pPr>
        <w:ind w:right="140"/>
        <w:jc w:val="both"/>
        <w:rPr>
          <w:rFonts w:asciiTheme="majorHAnsi" w:eastAsia="Aptos" w:hAnsiTheme="majorHAnsi" w:cstheme="majorHAnsi"/>
          <w:i/>
          <w:iCs/>
          <w:color w:val="000000" w:themeColor="text1"/>
          <w:lang w:val="lv-LV"/>
          <w14:ligatures w14:val="standardContextual"/>
        </w:rPr>
      </w:pPr>
      <w:r w:rsidRPr="000E4A3B">
        <w:rPr>
          <w:rFonts w:asciiTheme="majorHAnsi" w:eastAsia="Aptos" w:hAnsiTheme="majorHAnsi" w:cstheme="majorHAnsi"/>
          <w:i/>
          <w:iCs/>
          <w:color w:val="000000" w:themeColor="text1"/>
          <w:lang w:val="lv-LV"/>
          <w14:ligatures w14:val="standardContextual"/>
        </w:rPr>
        <w:t>Par</w:t>
      </w:r>
      <w:r w:rsidR="00FA354E" w:rsidRPr="000E4A3B">
        <w:rPr>
          <w:rFonts w:asciiTheme="majorHAnsi" w:eastAsia="Aptos" w:hAnsiTheme="majorHAnsi" w:cstheme="majorHAnsi"/>
          <w:i/>
          <w:iCs/>
          <w:color w:val="000000" w:themeColor="text1"/>
          <w:lang w:val="lv-LV"/>
          <w14:ligatures w14:val="standardContextual"/>
        </w:rPr>
        <w:t xml:space="preserve"> </w:t>
      </w:r>
      <w:r w:rsidR="00212BC8" w:rsidRPr="00212BC8">
        <w:rPr>
          <w:rFonts w:asciiTheme="majorHAnsi" w:eastAsia="Aptos" w:hAnsiTheme="majorHAnsi" w:cstheme="majorHAnsi"/>
          <w:i/>
          <w:iCs/>
          <w:color w:val="000000" w:themeColor="text1"/>
          <w:lang w:val="lv-LV"/>
          <w14:ligatures w14:val="standardContextual"/>
        </w:rPr>
        <w:t>Grozījumiem Ministru kabineta 2015. gada 30. jūnija noteikumos Nr. 333 "Noteikumi par Latvijas būvnormatīvu LBN 201-15 "Būvju ugunsdrošība""</w:t>
      </w:r>
    </w:p>
    <w:p w14:paraId="4D22F7FF" w14:textId="77777777" w:rsidR="00CC01A7" w:rsidRPr="000E4A3B" w:rsidRDefault="00CC01A7" w:rsidP="00CC01A7">
      <w:pPr>
        <w:ind w:left="142"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000A4061" w14:textId="7E8CA2CE" w:rsidR="00212BC8" w:rsidRPr="00212BC8" w:rsidRDefault="00212BC8" w:rsidP="00212BC8">
      <w:pPr>
        <w:tabs>
          <w:tab w:val="left" w:pos="720"/>
        </w:tabs>
        <w:jc w:val="both"/>
        <w:rPr>
          <w:rFonts w:asciiTheme="majorHAnsi" w:hAnsiTheme="majorHAnsi" w:cstheme="majorHAnsi"/>
          <w:bCs/>
          <w:lang w:val="lv-LV"/>
        </w:rPr>
      </w:pPr>
      <w:r w:rsidRPr="00212BC8">
        <w:rPr>
          <w:rFonts w:asciiTheme="majorHAnsi" w:hAnsiTheme="majorHAnsi" w:cstheme="majorHAnsi"/>
          <w:bCs/>
          <w:lang w:val="lv-LV"/>
        </w:rPr>
        <w:t xml:space="preserve">Latvijas </w:t>
      </w:r>
      <w:r w:rsidR="005856CE">
        <w:rPr>
          <w:rFonts w:asciiTheme="majorHAnsi" w:hAnsiTheme="majorHAnsi" w:cstheme="majorHAnsi"/>
          <w:bCs/>
          <w:lang w:val="lv-LV"/>
        </w:rPr>
        <w:t>A</w:t>
      </w:r>
      <w:r w:rsidRPr="00212BC8">
        <w:rPr>
          <w:rFonts w:asciiTheme="majorHAnsi" w:hAnsiTheme="majorHAnsi" w:cstheme="majorHAnsi"/>
          <w:bCs/>
          <w:lang w:val="lv-LV"/>
        </w:rPr>
        <w:t>rhitektu savienība</w:t>
      </w:r>
      <w:r w:rsidR="005856CE">
        <w:rPr>
          <w:rFonts w:asciiTheme="majorHAnsi" w:hAnsiTheme="majorHAnsi" w:cstheme="majorHAnsi"/>
          <w:bCs/>
          <w:lang w:val="lv-LV"/>
        </w:rPr>
        <w:t xml:space="preserve"> (turpmāk arī LAS)</w:t>
      </w:r>
      <w:r w:rsidRPr="00212BC8">
        <w:rPr>
          <w:rFonts w:asciiTheme="majorHAnsi" w:hAnsiTheme="majorHAnsi" w:cstheme="majorHAnsi"/>
          <w:bCs/>
          <w:lang w:val="lv-LV"/>
        </w:rPr>
        <w:t xml:space="preserve"> pauž sekojošu viedokli par TAP portālā pieejamām Ekonomikas ministrijas atbildēm viedokļu pārskatā saistībā ar Grozījumiem Ministru kabineta 2015. gada 30. jūnija noteikumos Nr. 333 "Noteikumi par Latvijas būvnormatīvu LBN 201-15 "Būvju ugunsdrošība"" :</w:t>
      </w:r>
    </w:p>
    <w:p w14:paraId="24547AFE" w14:textId="77777777" w:rsidR="00212BC8" w:rsidRPr="00212BC8" w:rsidRDefault="00212BC8" w:rsidP="00212BC8">
      <w:pPr>
        <w:tabs>
          <w:tab w:val="left" w:pos="720"/>
        </w:tabs>
        <w:jc w:val="both"/>
        <w:rPr>
          <w:rFonts w:asciiTheme="majorHAnsi" w:hAnsiTheme="majorHAnsi" w:cstheme="majorHAnsi"/>
          <w:bCs/>
          <w:lang w:val="lv-LV"/>
        </w:rPr>
      </w:pPr>
    </w:p>
    <w:p w14:paraId="1A446FEC" w14:textId="2C32DCB4" w:rsidR="00292A19" w:rsidRDefault="00212BC8" w:rsidP="00292A19">
      <w:pPr>
        <w:pStyle w:val="Sarakstarindkopa"/>
        <w:numPr>
          <w:ilvl w:val="0"/>
          <w:numId w:val="18"/>
        </w:numPr>
        <w:tabs>
          <w:tab w:val="left" w:pos="0"/>
        </w:tabs>
        <w:autoSpaceDN w:val="0"/>
        <w:spacing w:before="240"/>
        <w:ind w:left="0" w:firstLine="0"/>
        <w:contextualSpacing w:val="0"/>
        <w:jc w:val="both"/>
        <w:textAlignment w:val="baseline"/>
        <w:rPr>
          <w:rFonts w:asciiTheme="majorHAnsi" w:hAnsiTheme="majorHAnsi" w:cstheme="majorHAnsi"/>
          <w:bCs/>
          <w:lang w:val="lv-LV"/>
        </w:rPr>
      </w:pPr>
      <w:r w:rsidRPr="00212BC8">
        <w:rPr>
          <w:rFonts w:asciiTheme="majorHAnsi" w:hAnsiTheme="majorHAnsi" w:cstheme="majorHAnsi"/>
          <w:bCs/>
          <w:lang w:val="lv-LV"/>
        </w:rPr>
        <w:t>Kopumā koka konstrukciju iespējamā iekļaušana U2 pakāpes ēkās ir atbalstāma, taču, lai pilnvērtīgi varētu izmantot koka konstrukcijas līdz U2a pakāpei at</w:t>
      </w:r>
      <w:r w:rsidR="003B4F9A">
        <w:rPr>
          <w:rFonts w:asciiTheme="majorHAnsi" w:hAnsiTheme="majorHAnsi" w:cstheme="majorHAnsi"/>
          <w:bCs/>
          <w:lang w:val="lv-LV"/>
        </w:rPr>
        <w:t>ļ</w:t>
      </w:r>
      <w:r w:rsidRPr="00212BC8">
        <w:rPr>
          <w:rFonts w:asciiTheme="majorHAnsi" w:hAnsiTheme="majorHAnsi" w:cstheme="majorHAnsi"/>
          <w:bCs/>
          <w:lang w:val="lv-LV"/>
        </w:rPr>
        <w:t xml:space="preserve">autajai augstākā stāva atzīmei 28m, būtu nākotnē arī nepieciešams pārskatīt ugunsdrošības nodalījumu maksimālās platības vai to veidošanas nosacījumus, izmantojot arī koka konstrukcijas, regulējuma </w:t>
      </w:r>
      <w:r w:rsidR="003B4F9A">
        <w:rPr>
          <w:rFonts w:asciiTheme="majorHAnsi" w:hAnsiTheme="majorHAnsi" w:cstheme="majorHAnsi"/>
          <w:bCs/>
          <w:lang w:val="lv-LV"/>
        </w:rPr>
        <w:t>tapšanā</w:t>
      </w:r>
      <w:r w:rsidRPr="00212BC8">
        <w:rPr>
          <w:rFonts w:asciiTheme="majorHAnsi" w:hAnsiTheme="majorHAnsi" w:cstheme="majorHAnsi"/>
          <w:bCs/>
          <w:lang w:val="lv-LV"/>
        </w:rPr>
        <w:t xml:space="preserve"> iesaistot atbilstošas nozares pārstāvjus</w:t>
      </w:r>
      <w:r w:rsidR="00292A19">
        <w:rPr>
          <w:rFonts w:asciiTheme="majorHAnsi" w:hAnsiTheme="majorHAnsi" w:cstheme="majorHAnsi"/>
          <w:bCs/>
          <w:lang w:val="lv-LV"/>
        </w:rPr>
        <w:t xml:space="preserve">. Tāpat būtu nepieciešams </w:t>
      </w:r>
      <w:r w:rsidR="00292A19" w:rsidRPr="00212BC8">
        <w:rPr>
          <w:rFonts w:asciiTheme="majorHAnsi" w:hAnsiTheme="majorHAnsi" w:cstheme="majorHAnsi"/>
          <w:bCs/>
          <w:lang w:val="lv-LV"/>
        </w:rPr>
        <w:t xml:space="preserve">sakārtot jautājumu par ugunsslodzēm, 25 punktu </w:t>
      </w:r>
      <w:r w:rsidR="00292A19">
        <w:rPr>
          <w:rFonts w:asciiTheme="majorHAnsi" w:hAnsiTheme="majorHAnsi" w:cstheme="majorHAnsi"/>
          <w:bCs/>
          <w:lang w:val="lv-LV"/>
        </w:rPr>
        <w:t>būtu jāpārskata, nosakot, ka</w:t>
      </w:r>
      <w:r w:rsidR="00292A19" w:rsidRPr="00212BC8">
        <w:rPr>
          <w:rFonts w:asciiTheme="majorHAnsi" w:hAnsiTheme="majorHAnsi" w:cstheme="majorHAnsi"/>
          <w:bCs/>
          <w:lang w:val="lv-LV"/>
        </w:rPr>
        <w:t xml:space="preserve"> būvju un telpu ugunsslodzes grupas, kuras tiek piemērotas ugunsdrošības risinājum</w:t>
      </w:r>
      <w:r w:rsidR="00292A19">
        <w:rPr>
          <w:rFonts w:asciiTheme="majorHAnsi" w:hAnsiTheme="majorHAnsi" w:cstheme="majorHAnsi"/>
          <w:bCs/>
          <w:lang w:val="lv-LV"/>
        </w:rPr>
        <w:t>u</w:t>
      </w:r>
      <w:r w:rsidR="00292A19" w:rsidRPr="00212BC8">
        <w:rPr>
          <w:rFonts w:asciiTheme="majorHAnsi" w:hAnsiTheme="majorHAnsi" w:cstheme="majorHAnsi"/>
          <w:bCs/>
          <w:lang w:val="lv-LV"/>
        </w:rPr>
        <w:t xml:space="preserve"> piemērošanai</w:t>
      </w:r>
      <w:r w:rsidR="00292A19">
        <w:rPr>
          <w:rFonts w:asciiTheme="majorHAnsi" w:hAnsiTheme="majorHAnsi" w:cstheme="majorHAnsi"/>
          <w:bCs/>
          <w:lang w:val="lv-LV"/>
        </w:rPr>
        <w:t>, ir mainīgā ugunsslodze</w:t>
      </w:r>
      <w:r w:rsidR="00292A19" w:rsidRPr="00212BC8">
        <w:rPr>
          <w:rFonts w:asciiTheme="majorHAnsi" w:hAnsiTheme="majorHAnsi" w:cstheme="majorHAnsi"/>
          <w:bCs/>
          <w:lang w:val="lv-LV"/>
        </w:rPr>
        <w:t>, bet pastāvīgā ugunsslodze jau ir ietverta būves pieļaujamā ugunsnoturības pakāpē”</w:t>
      </w:r>
      <w:r w:rsidR="00292A19">
        <w:rPr>
          <w:rFonts w:asciiTheme="majorHAnsi" w:hAnsiTheme="majorHAnsi" w:cstheme="majorHAnsi"/>
          <w:bCs/>
          <w:lang w:val="lv-LV"/>
        </w:rPr>
        <w:t>;</w:t>
      </w:r>
    </w:p>
    <w:p w14:paraId="73731DB5" w14:textId="7C87A663" w:rsidR="00212BC8" w:rsidRPr="00212BC8" w:rsidRDefault="00212BC8" w:rsidP="00212BC8">
      <w:pPr>
        <w:pStyle w:val="Sarakstarindkopa"/>
        <w:numPr>
          <w:ilvl w:val="0"/>
          <w:numId w:val="18"/>
        </w:numPr>
        <w:tabs>
          <w:tab w:val="left" w:pos="0"/>
        </w:tabs>
        <w:autoSpaceDN w:val="0"/>
        <w:spacing w:before="240"/>
        <w:ind w:left="0" w:firstLine="0"/>
        <w:contextualSpacing w:val="0"/>
        <w:jc w:val="both"/>
        <w:textAlignment w:val="baseline"/>
        <w:rPr>
          <w:rFonts w:asciiTheme="majorHAnsi" w:hAnsiTheme="majorHAnsi" w:cstheme="majorHAnsi"/>
          <w:bCs/>
          <w:lang w:val="lv-LV"/>
        </w:rPr>
      </w:pPr>
      <w:r w:rsidRPr="00212BC8">
        <w:rPr>
          <w:rFonts w:asciiTheme="majorHAnsi" w:hAnsiTheme="majorHAnsi" w:cstheme="majorHAnsi"/>
          <w:bCs/>
          <w:lang w:val="lv-LV"/>
        </w:rPr>
        <w:t>Kopumā stingrāk</w:t>
      </w:r>
      <w:r w:rsidR="003B4F9A">
        <w:rPr>
          <w:rFonts w:asciiTheme="majorHAnsi" w:hAnsiTheme="majorHAnsi" w:cstheme="majorHAnsi"/>
          <w:bCs/>
          <w:lang w:val="lv-LV"/>
        </w:rPr>
        <w:t>u</w:t>
      </w:r>
      <w:r w:rsidRPr="00212BC8">
        <w:rPr>
          <w:rFonts w:asciiTheme="majorHAnsi" w:hAnsiTheme="majorHAnsi" w:cstheme="majorHAnsi"/>
          <w:bCs/>
          <w:lang w:val="lv-LV"/>
        </w:rPr>
        <w:t xml:space="preserve"> prasīb</w:t>
      </w:r>
      <w:r w:rsidR="003B4F9A">
        <w:rPr>
          <w:rFonts w:asciiTheme="majorHAnsi" w:hAnsiTheme="majorHAnsi" w:cstheme="majorHAnsi"/>
          <w:bCs/>
          <w:lang w:val="lv-LV"/>
        </w:rPr>
        <w:t>u noteikšana</w:t>
      </w:r>
      <w:r w:rsidRPr="00212BC8">
        <w:rPr>
          <w:rFonts w:asciiTheme="majorHAnsi" w:hAnsiTheme="majorHAnsi" w:cstheme="majorHAnsi"/>
          <w:bCs/>
          <w:lang w:val="lv-LV"/>
        </w:rPr>
        <w:t xml:space="preserve"> uguns izplatības ierobežošanai U3 pakāpes dzīvojamām ēkām ir atbalstāma, taču piedāvātā redakcija ir nepieņemama. Uzskatam, ka jārīko plašāka diskusija ar nozares pārstāvjiem, iespējami pārskatot visu funkciju U3 pakāpes ēku prasības;</w:t>
      </w:r>
    </w:p>
    <w:p w14:paraId="224796FA" w14:textId="77777777" w:rsidR="00212BC8" w:rsidRPr="00212BC8" w:rsidRDefault="00212BC8" w:rsidP="00212BC8">
      <w:pPr>
        <w:pStyle w:val="Sarakstarindkopa"/>
        <w:numPr>
          <w:ilvl w:val="0"/>
          <w:numId w:val="18"/>
        </w:numPr>
        <w:tabs>
          <w:tab w:val="left" w:pos="0"/>
        </w:tabs>
        <w:autoSpaceDN w:val="0"/>
        <w:spacing w:before="240"/>
        <w:ind w:left="0" w:firstLine="0"/>
        <w:contextualSpacing w:val="0"/>
        <w:jc w:val="both"/>
        <w:textAlignment w:val="baseline"/>
        <w:rPr>
          <w:rFonts w:asciiTheme="majorHAnsi" w:hAnsiTheme="majorHAnsi" w:cstheme="majorHAnsi"/>
          <w:bCs/>
          <w:lang w:val="lv-LV"/>
        </w:rPr>
      </w:pPr>
      <w:r w:rsidRPr="00212BC8">
        <w:rPr>
          <w:rFonts w:asciiTheme="majorHAnsi" w:hAnsiTheme="majorHAnsi" w:cstheme="majorHAnsi"/>
          <w:bCs/>
          <w:lang w:val="lv-LV"/>
        </w:rPr>
        <w:t xml:space="preserve">Lūdzam </w:t>
      </w:r>
      <w:r w:rsidRPr="00BF1B67">
        <w:rPr>
          <w:rFonts w:asciiTheme="majorHAnsi" w:hAnsiTheme="majorHAnsi" w:cstheme="majorHAnsi"/>
          <w:bCs/>
          <w:lang w:val="lv-LV"/>
        </w:rPr>
        <w:t>LBN 201-15 pielikuma 1. tabula</w:t>
      </w:r>
      <w:r w:rsidRPr="00212BC8">
        <w:rPr>
          <w:rFonts w:asciiTheme="majorHAnsi" w:hAnsiTheme="majorHAnsi" w:cstheme="majorHAnsi"/>
          <w:bCs/>
          <w:lang w:val="lv-LV"/>
        </w:rPr>
        <w:t>s</w:t>
      </w:r>
      <w:r w:rsidRPr="00BF1B67">
        <w:rPr>
          <w:rFonts w:asciiTheme="majorHAnsi" w:hAnsiTheme="majorHAnsi" w:cstheme="majorHAnsi"/>
          <w:bCs/>
          <w:lang w:val="lv-LV"/>
        </w:rPr>
        <w:t xml:space="preserve"> "Būvju un to ugunsdrošības nodalījumu būvkonstrukciju ugunsizturība" 11.piezīmi atstā</w:t>
      </w:r>
      <w:r w:rsidRPr="00212BC8">
        <w:rPr>
          <w:rFonts w:asciiTheme="majorHAnsi" w:hAnsiTheme="majorHAnsi" w:cstheme="majorHAnsi"/>
          <w:bCs/>
          <w:lang w:val="lv-LV"/>
        </w:rPr>
        <w:t xml:space="preserve">t </w:t>
      </w:r>
      <w:r w:rsidRPr="00BF1B67">
        <w:rPr>
          <w:rFonts w:asciiTheme="majorHAnsi" w:hAnsiTheme="majorHAnsi" w:cstheme="majorHAnsi"/>
          <w:bCs/>
          <w:lang w:val="lv-LV"/>
        </w:rPr>
        <w:t>esošajā redakcijā "Jumta nesošās konstrukcijas ir stati, kopnes, spāres un kopturi. Latojums nav jumta nesošās konstrukcijas."</w:t>
      </w:r>
      <w:r w:rsidRPr="00212BC8">
        <w:rPr>
          <w:rFonts w:asciiTheme="majorHAnsi" w:hAnsiTheme="majorHAnsi" w:cstheme="majorHAnsi"/>
          <w:bCs/>
          <w:lang w:val="lv-LV"/>
        </w:rPr>
        <w:t xml:space="preserve"> Pamatojums: jebkurš latojums pārnes slodzi uz nesošajām konstrukcijām (sniega, vēja, siltumizolācijas slodzes).</w:t>
      </w:r>
    </w:p>
    <w:p w14:paraId="2F77AFCA" w14:textId="77777777" w:rsidR="00212BC8" w:rsidRPr="00212BC8" w:rsidRDefault="00212BC8" w:rsidP="00212BC8">
      <w:pPr>
        <w:pStyle w:val="Sarakstarindkopa"/>
        <w:numPr>
          <w:ilvl w:val="0"/>
          <w:numId w:val="18"/>
        </w:numPr>
        <w:tabs>
          <w:tab w:val="left" w:pos="0"/>
        </w:tabs>
        <w:autoSpaceDN w:val="0"/>
        <w:spacing w:before="240"/>
        <w:ind w:left="0" w:firstLine="0"/>
        <w:contextualSpacing w:val="0"/>
        <w:jc w:val="both"/>
        <w:textAlignment w:val="baseline"/>
        <w:rPr>
          <w:rFonts w:asciiTheme="majorHAnsi" w:hAnsiTheme="majorHAnsi" w:cstheme="majorHAnsi"/>
          <w:bCs/>
          <w:lang w:val="lv-LV"/>
        </w:rPr>
      </w:pPr>
      <w:r w:rsidRPr="00212BC8">
        <w:rPr>
          <w:rFonts w:asciiTheme="majorHAnsi" w:hAnsiTheme="majorHAnsi" w:cstheme="majorHAnsi"/>
          <w:bCs/>
          <w:lang w:val="lv-LV"/>
        </w:rPr>
        <w:t xml:space="preserve">Lūdzam </w:t>
      </w:r>
      <w:r w:rsidRPr="00BF1B67">
        <w:rPr>
          <w:rFonts w:asciiTheme="majorHAnsi" w:hAnsiTheme="majorHAnsi" w:cstheme="majorHAnsi"/>
          <w:bCs/>
          <w:lang w:val="lv-LV"/>
        </w:rPr>
        <w:t>LBN 201-15 pielikuma 2.tabulu "Būvizstrādājumu minimālās ugunsreakcijas klases" papildinā</w:t>
      </w:r>
      <w:r w:rsidRPr="00212BC8">
        <w:rPr>
          <w:rFonts w:asciiTheme="majorHAnsi" w:hAnsiTheme="majorHAnsi" w:cstheme="majorHAnsi"/>
          <w:bCs/>
          <w:lang w:val="lv-LV"/>
        </w:rPr>
        <w:t>t</w:t>
      </w:r>
      <w:r w:rsidRPr="00BF1B67">
        <w:rPr>
          <w:rFonts w:asciiTheme="majorHAnsi" w:hAnsiTheme="majorHAnsi" w:cstheme="majorHAnsi"/>
          <w:bCs/>
          <w:lang w:val="lv-LV"/>
        </w:rPr>
        <w:t xml:space="preserve"> ar 9.piezīmi – "Pārbūvējamajās U2a ugunsnoturības pakāpes ēkās</w:t>
      </w:r>
      <w:r w:rsidRPr="00212BC8">
        <w:rPr>
          <w:rFonts w:asciiTheme="majorHAnsi" w:hAnsiTheme="majorHAnsi" w:cstheme="majorHAnsi"/>
          <w:bCs/>
          <w:lang w:val="lv-LV"/>
        </w:rPr>
        <w:t xml:space="preserve"> pārsegumus kā</w:t>
      </w:r>
      <w:r w:rsidRPr="00BF1B67">
        <w:rPr>
          <w:rFonts w:asciiTheme="majorHAnsi" w:hAnsiTheme="majorHAnsi" w:cstheme="majorHAnsi"/>
          <w:bCs/>
          <w:lang w:val="lv-LV"/>
        </w:rPr>
        <w:t xml:space="preserve"> ugunsdrošības nodalījuma norobežojoš</w:t>
      </w:r>
      <w:r w:rsidRPr="00212BC8">
        <w:rPr>
          <w:rFonts w:asciiTheme="majorHAnsi" w:hAnsiTheme="majorHAnsi" w:cstheme="majorHAnsi"/>
          <w:bCs/>
          <w:lang w:val="lv-LV"/>
        </w:rPr>
        <w:t>o</w:t>
      </w:r>
      <w:r w:rsidRPr="00BF1B67">
        <w:rPr>
          <w:rFonts w:asciiTheme="majorHAnsi" w:hAnsiTheme="majorHAnsi" w:cstheme="majorHAnsi"/>
          <w:bCs/>
          <w:lang w:val="lv-LV"/>
        </w:rPr>
        <w:t xml:space="preserve"> konstrukcij</w:t>
      </w:r>
      <w:r w:rsidRPr="00212BC8">
        <w:rPr>
          <w:rFonts w:asciiTheme="majorHAnsi" w:hAnsiTheme="majorHAnsi" w:cstheme="majorHAnsi"/>
          <w:bCs/>
          <w:lang w:val="lv-LV"/>
        </w:rPr>
        <w:t>u</w:t>
      </w:r>
      <w:r w:rsidRPr="00BF1B67">
        <w:rPr>
          <w:rFonts w:asciiTheme="majorHAnsi" w:hAnsiTheme="majorHAnsi" w:cstheme="majorHAnsi"/>
          <w:bCs/>
          <w:lang w:val="lv-LV"/>
        </w:rPr>
        <w:t xml:space="preserve"> var paredzēt ar ugunsreakcijas klasi B-s1,d0".</w:t>
      </w:r>
      <w:r w:rsidRPr="00212BC8">
        <w:rPr>
          <w:rFonts w:asciiTheme="majorHAnsi" w:hAnsiTheme="majorHAnsi" w:cstheme="majorHAnsi"/>
          <w:bCs/>
          <w:lang w:val="lv-LV"/>
        </w:rPr>
        <w:t xml:space="preserve"> Pamatojums - pārsegumiem jābūt nodrošinātai minimālai ugunsizturībai REI-60, kas nozīmē, ka koka konstrukcija būs ugunsdroši pasargāta. </w:t>
      </w:r>
    </w:p>
    <w:p w14:paraId="1D9FB05A" w14:textId="77777777" w:rsidR="00212BC8" w:rsidRPr="00212BC8" w:rsidRDefault="00212BC8" w:rsidP="00212BC8">
      <w:pPr>
        <w:pStyle w:val="Sarakstarindkopa"/>
        <w:numPr>
          <w:ilvl w:val="0"/>
          <w:numId w:val="18"/>
        </w:numPr>
        <w:tabs>
          <w:tab w:val="left" w:pos="0"/>
        </w:tabs>
        <w:autoSpaceDN w:val="0"/>
        <w:spacing w:before="240"/>
        <w:ind w:left="0" w:firstLine="0"/>
        <w:contextualSpacing w:val="0"/>
        <w:jc w:val="both"/>
        <w:textAlignment w:val="baseline"/>
        <w:rPr>
          <w:rFonts w:asciiTheme="majorHAnsi" w:hAnsiTheme="majorHAnsi" w:cstheme="majorHAnsi"/>
          <w:bCs/>
          <w:lang w:val="lv-LV"/>
        </w:rPr>
      </w:pPr>
      <w:r w:rsidRPr="00212BC8">
        <w:rPr>
          <w:rFonts w:asciiTheme="majorHAnsi" w:hAnsiTheme="majorHAnsi" w:cstheme="majorHAnsi"/>
          <w:bCs/>
          <w:lang w:val="lv-LV"/>
        </w:rPr>
        <w:lastRenderedPageBreak/>
        <w:t xml:space="preserve">Lūdzam </w:t>
      </w:r>
      <w:r w:rsidRPr="00BF1B67">
        <w:rPr>
          <w:rFonts w:asciiTheme="majorHAnsi" w:hAnsiTheme="majorHAnsi" w:cstheme="majorHAnsi"/>
          <w:bCs/>
          <w:lang w:val="lv-LV"/>
        </w:rPr>
        <w:t>LBN 201-15 pielikuma 5.tabulas "Prasības ārsienu siltumizolācijas sistēmām un materiāliem" 1.piezīmi papildināt ar otro teikumu "Rūpnieciski ražotie daudzslāņu paneļi tiek uzskatīti par siltumizolācijas sistēmu." P</w:t>
      </w:r>
      <w:r w:rsidRPr="00212BC8">
        <w:rPr>
          <w:rFonts w:asciiTheme="majorHAnsi" w:hAnsiTheme="majorHAnsi" w:cstheme="majorHAnsi"/>
          <w:bCs/>
          <w:lang w:val="lv-LV"/>
        </w:rPr>
        <w:t xml:space="preserve">amatojums: </w:t>
      </w:r>
      <w:r w:rsidRPr="00BF1B67">
        <w:rPr>
          <w:rFonts w:asciiTheme="majorHAnsi" w:hAnsiTheme="majorHAnsi" w:cstheme="majorHAnsi"/>
          <w:bCs/>
          <w:lang w:val="lv-LV"/>
        </w:rPr>
        <w:t>VUGD Tehniskās komisijas skaidrojums</w:t>
      </w:r>
    </w:p>
    <w:p w14:paraId="123D299D" w14:textId="3170940A" w:rsidR="00212BC8" w:rsidRPr="00212BC8" w:rsidRDefault="00212BC8" w:rsidP="00212BC8">
      <w:pPr>
        <w:pStyle w:val="Sarakstarindkopa"/>
        <w:numPr>
          <w:ilvl w:val="0"/>
          <w:numId w:val="18"/>
        </w:numPr>
        <w:tabs>
          <w:tab w:val="left" w:pos="0"/>
        </w:tabs>
        <w:autoSpaceDN w:val="0"/>
        <w:spacing w:before="240"/>
        <w:ind w:left="0" w:firstLine="0"/>
        <w:contextualSpacing w:val="0"/>
        <w:jc w:val="both"/>
        <w:textAlignment w:val="baseline"/>
        <w:rPr>
          <w:rFonts w:asciiTheme="majorHAnsi" w:hAnsiTheme="majorHAnsi" w:cstheme="majorHAnsi"/>
          <w:bCs/>
          <w:lang w:val="lv-LV"/>
        </w:rPr>
      </w:pPr>
      <w:r w:rsidRPr="00BF1B67">
        <w:rPr>
          <w:rFonts w:asciiTheme="majorHAnsi" w:hAnsiTheme="majorHAnsi" w:cstheme="majorHAnsi"/>
          <w:bCs/>
          <w:lang w:val="lv-LV"/>
        </w:rPr>
        <w:t>Izteikt 24. punktu šādā redakcijā “I lietošanas veida dzīvokļu un V lietošanas veida būvju telpu grupu antresolstāvu līdz 5 lietotājiem iekšējo kāpņu ugunsizturība un ugunsreakcijas klase netiek normēta”</w:t>
      </w:r>
      <w:r w:rsidRPr="00212BC8">
        <w:rPr>
          <w:rFonts w:asciiTheme="majorHAnsi" w:hAnsiTheme="majorHAnsi" w:cstheme="majorHAnsi"/>
          <w:bCs/>
          <w:lang w:val="lv-LV"/>
        </w:rPr>
        <w:t xml:space="preserve">. </w:t>
      </w:r>
    </w:p>
    <w:p w14:paraId="71E72EEA" w14:textId="77777777" w:rsidR="00922F8A" w:rsidRPr="0077149D" w:rsidRDefault="00922F8A" w:rsidP="00922F8A">
      <w:pPr>
        <w:pStyle w:val="Sarakstarindkopa"/>
        <w:numPr>
          <w:ilvl w:val="0"/>
          <w:numId w:val="18"/>
        </w:numPr>
        <w:tabs>
          <w:tab w:val="left" w:pos="0"/>
        </w:tabs>
        <w:autoSpaceDN w:val="0"/>
        <w:spacing w:before="240"/>
        <w:ind w:left="0" w:firstLine="0"/>
        <w:contextualSpacing w:val="0"/>
        <w:jc w:val="both"/>
        <w:textAlignment w:val="baseline"/>
        <w:rPr>
          <w:rFonts w:ascii="Calibri" w:hAnsi="Calibri"/>
          <w:sz w:val="22"/>
          <w:szCs w:val="22"/>
          <w:lang w:val="lv-LV"/>
        </w:rPr>
      </w:pPr>
      <w:r w:rsidRPr="00922F8A">
        <w:rPr>
          <w:rFonts w:asciiTheme="majorHAnsi" w:hAnsiTheme="majorHAnsi" w:cstheme="majorHAnsi"/>
          <w:bCs/>
          <w:lang w:val="lv-LV"/>
        </w:rPr>
        <w:t>Lūdzam atstāt III grupas lietošanas veidam iespēju atrasties U3 pakāpes ēku 1. stāva līmenī</w:t>
      </w:r>
      <w:r>
        <w:rPr>
          <w:lang w:val="lv-LV"/>
        </w:rPr>
        <w:t>.</w:t>
      </w:r>
    </w:p>
    <w:p w14:paraId="1F253822" w14:textId="77777777" w:rsidR="00922F8A" w:rsidRPr="00212BC8" w:rsidRDefault="00922F8A" w:rsidP="00922F8A">
      <w:pPr>
        <w:pStyle w:val="Sarakstarindkopa"/>
        <w:tabs>
          <w:tab w:val="left" w:pos="0"/>
        </w:tabs>
        <w:autoSpaceDN w:val="0"/>
        <w:spacing w:before="240"/>
        <w:ind w:left="0"/>
        <w:contextualSpacing w:val="0"/>
        <w:jc w:val="both"/>
        <w:textAlignment w:val="baseline"/>
        <w:rPr>
          <w:rFonts w:asciiTheme="majorHAnsi" w:hAnsiTheme="majorHAnsi" w:cstheme="majorHAnsi"/>
          <w:bCs/>
          <w:lang w:val="lv-LV"/>
        </w:rPr>
      </w:pPr>
    </w:p>
    <w:p w14:paraId="74460206" w14:textId="575F7519" w:rsidR="00FA354E" w:rsidRPr="00212BC8" w:rsidRDefault="005856CE" w:rsidP="005856CE">
      <w:pPr>
        <w:ind w:right="140"/>
        <w:jc w:val="both"/>
        <w:rPr>
          <w:rFonts w:asciiTheme="majorHAnsi" w:hAnsiTheme="majorHAnsi" w:cstheme="majorHAnsi"/>
          <w:bCs/>
          <w:lang w:val="lv-LV"/>
        </w:rPr>
      </w:pPr>
      <w:r>
        <w:rPr>
          <w:rFonts w:asciiTheme="majorHAnsi" w:hAnsiTheme="majorHAnsi" w:cstheme="majorHAnsi"/>
          <w:bCs/>
          <w:lang w:val="lv-LV"/>
        </w:rPr>
        <w:t xml:space="preserve">Lūdzam rast iespēju iesaistīt LAS darba grupā </w:t>
      </w:r>
      <w:r w:rsidRPr="005856CE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Latvijas būvnormatīv</w:t>
      </w:r>
      <w:r w:rsidRPr="005856CE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a</w:t>
      </w:r>
      <w:r w:rsidRPr="005856CE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 xml:space="preserve"> LBN 201-15 "Būvju ugunsdrošība"</w:t>
      </w:r>
      <w:r>
        <w:rPr>
          <w:rFonts w:asciiTheme="majorHAnsi" w:hAnsiTheme="majorHAnsi" w:cstheme="majorHAnsi"/>
          <w:bCs/>
          <w:lang w:val="lv-LV"/>
        </w:rPr>
        <w:t xml:space="preserve"> turpmāko izmaiņu izstrādē.</w:t>
      </w:r>
    </w:p>
    <w:p w14:paraId="131DCEFB" w14:textId="77777777" w:rsidR="00212BC8" w:rsidRDefault="00212BC8" w:rsidP="00FA354E">
      <w:pPr>
        <w:ind w:left="142"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37311BD4" w14:textId="77777777" w:rsidR="00212BC8" w:rsidRDefault="00212BC8" w:rsidP="00FA354E">
      <w:pPr>
        <w:ind w:left="142"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3C8ED1AC" w14:textId="7FA90B27" w:rsidR="00936C29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Sagatavoja:</w:t>
      </w:r>
    </w:p>
    <w:p w14:paraId="086E344B" w14:textId="03A7A370" w:rsidR="00212BC8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Arona Tomariņa</w:t>
      </w:r>
    </w:p>
    <w:p w14:paraId="0C940C37" w14:textId="4372EE2F" w:rsidR="00212BC8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 w:rsidRPr="00936C29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Latvijas Arhitektu savienība</w:t>
      </w:r>
      <w:r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s Sertificēšanas centra vadītāja</w:t>
      </w:r>
    </w:p>
    <w:p w14:paraId="4499872C" w14:textId="77777777" w:rsidR="00212BC8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443B052D" w14:textId="331434B0" w:rsidR="00212BC8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Aigars Melnalksnis</w:t>
      </w:r>
    </w:p>
    <w:p w14:paraId="1D23E154" w14:textId="51C14CB8" w:rsidR="00212BC8" w:rsidRPr="00936C29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 w:rsidRPr="00936C29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Latvijas Arhitektu savienība</w:t>
      </w:r>
      <w:r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s pieaicināts eksperts ugunsdrošības jomā</w:t>
      </w:r>
    </w:p>
    <w:p w14:paraId="138BEAEB" w14:textId="77777777" w:rsidR="00212BC8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23C46CBB" w14:textId="08BFA7BF" w:rsidR="00936C29" w:rsidRDefault="00936C29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7C899D25" w14:textId="77777777" w:rsidR="00212BC8" w:rsidRDefault="00212BC8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605D54A1" w14:textId="77777777" w:rsidR="00FA354E" w:rsidRDefault="00FA354E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50AC6369" w14:textId="68ECD2BC" w:rsidR="00936C29" w:rsidRPr="00936C29" w:rsidRDefault="00936C29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 w:rsidRPr="00936C29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Una Klapkalne</w:t>
      </w:r>
      <w:r w:rsidR="00CC01A7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 xml:space="preserve"> /paraksts/*</w:t>
      </w:r>
    </w:p>
    <w:p w14:paraId="006E8BDD" w14:textId="77777777" w:rsidR="00936C29" w:rsidRPr="00936C29" w:rsidRDefault="00936C29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 w:rsidRPr="00936C29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Latvijas Arhitektu savienība</w:t>
      </w:r>
    </w:p>
    <w:p w14:paraId="2BF85329" w14:textId="77777777" w:rsidR="00936C29" w:rsidRPr="00936C29" w:rsidRDefault="00936C29" w:rsidP="00212BC8">
      <w:pPr>
        <w:ind w:right="140"/>
        <w:jc w:val="both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 w:rsidRPr="00936C29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 xml:space="preserve">Valdes priekšsēdētāja </w:t>
      </w:r>
    </w:p>
    <w:p w14:paraId="43562A48" w14:textId="77777777" w:rsidR="00FA354E" w:rsidRDefault="00FA354E" w:rsidP="00212BC8">
      <w:pPr>
        <w:ind w:right="140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1ECC40C7" w14:textId="77777777" w:rsidR="00936C29" w:rsidRDefault="00936C29" w:rsidP="00212BC8">
      <w:pPr>
        <w:ind w:right="140"/>
        <w:jc w:val="center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02916CE6" w14:textId="77777777" w:rsidR="00936C29" w:rsidRDefault="00936C29" w:rsidP="00212BC8">
      <w:pPr>
        <w:ind w:right="140"/>
        <w:jc w:val="center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6FA7B926" w14:textId="77777777" w:rsidR="00936C29" w:rsidRDefault="00936C29" w:rsidP="00212BC8">
      <w:pPr>
        <w:ind w:right="140"/>
        <w:jc w:val="center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39DFC833" w14:textId="77777777" w:rsidR="00936C29" w:rsidRDefault="00936C29" w:rsidP="00212BC8">
      <w:pPr>
        <w:ind w:right="140"/>
        <w:jc w:val="center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5A85E25D" w14:textId="77777777" w:rsidR="00936C29" w:rsidRDefault="00936C29" w:rsidP="00212BC8">
      <w:pPr>
        <w:ind w:right="140"/>
        <w:jc w:val="center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</w:p>
    <w:p w14:paraId="5CA245AA" w14:textId="3B930894" w:rsidR="004A140C" w:rsidRPr="007B0309" w:rsidRDefault="00CC01A7" w:rsidP="00212BC8">
      <w:pPr>
        <w:ind w:right="140"/>
        <w:jc w:val="center"/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</w:pPr>
      <w:r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*</w:t>
      </w:r>
      <w:r w:rsidR="004A140C" w:rsidRPr="007B0309">
        <w:rPr>
          <w:rFonts w:asciiTheme="majorHAnsi" w:eastAsia="Aptos" w:hAnsiTheme="majorHAnsi" w:cstheme="majorHAnsi"/>
          <w:color w:val="000000" w:themeColor="text1"/>
          <w:lang w:val="lv-LV"/>
          <w14:ligatures w14:val="standardContextual"/>
        </w:rPr>
        <w:t>Šis dokuments ir parakstīts ar drošu elektronisko parakstu un satur laika zīmogu.</w:t>
      </w:r>
    </w:p>
    <w:sectPr w:rsidR="004A140C" w:rsidRPr="007B0309" w:rsidSect="00DD14DB">
      <w:footerReference w:type="default" r:id="rId13"/>
      <w:pgSz w:w="11906" w:h="16838"/>
      <w:pgMar w:top="567" w:right="170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5CEA1" w14:textId="77777777" w:rsidR="000B3363" w:rsidRDefault="000B3363" w:rsidP="004A04A4">
      <w:r>
        <w:separator/>
      </w:r>
    </w:p>
  </w:endnote>
  <w:endnote w:type="continuationSeparator" w:id="0">
    <w:p w14:paraId="1D911105" w14:textId="77777777" w:rsidR="000B3363" w:rsidRDefault="000B3363" w:rsidP="004A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4E275" w14:textId="060767C6" w:rsidR="00DF2C82" w:rsidRPr="007D6755" w:rsidRDefault="00DF2C82" w:rsidP="007D6755">
    <w:pPr>
      <w:jc w:val="center"/>
      <w:rPr>
        <w:rFonts w:ascii="Calibri" w:hAnsi="Calibri" w:cs="Calibri"/>
        <w:color w:val="767171" w:themeColor="background2" w:themeShade="80"/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A3EF2" w14:textId="77777777" w:rsidR="000B3363" w:rsidRDefault="000B3363" w:rsidP="004A04A4">
      <w:r>
        <w:separator/>
      </w:r>
    </w:p>
  </w:footnote>
  <w:footnote w:type="continuationSeparator" w:id="0">
    <w:p w14:paraId="488C8E22" w14:textId="77777777" w:rsidR="000B3363" w:rsidRDefault="000B3363" w:rsidP="004A04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10762"/>
    <w:multiLevelType w:val="hybridMultilevel"/>
    <w:tmpl w:val="B3A425D0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42E432E"/>
    <w:multiLevelType w:val="hybridMultilevel"/>
    <w:tmpl w:val="3F0CFB68"/>
    <w:lvl w:ilvl="0" w:tplc="CC22C89A">
      <w:start w:val="127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B7F3E"/>
    <w:multiLevelType w:val="hybridMultilevel"/>
    <w:tmpl w:val="575E1D8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C0F25"/>
    <w:multiLevelType w:val="hybridMultilevel"/>
    <w:tmpl w:val="546E67A4"/>
    <w:lvl w:ilvl="0" w:tplc="1C52C9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6B52B8"/>
    <w:multiLevelType w:val="hybridMultilevel"/>
    <w:tmpl w:val="C1D495E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33EF5"/>
    <w:multiLevelType w:val="hybridMultilevel"/>
    <w:tmpl w:val="7982C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B2403"/>
    <w:multiLevelType w:val="hybridMultilevel"/>
    <w:tmpl w:val="89DAEB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F3A09"/>
    <w:multiLevelType w:val="hybridMultilevel"/>
    <w:tmpl w:val="E40ADA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91AE0"/>
    <w:multiLevelType w:val="hybridMultilevel"/>
    <w:tmpl w:val="25FEFF4A"/>
    <w:lvl w:ilvl="0" w:tplc="1338A53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C66574"/>
    <w:multiLevelType w:val="hybridMultilevel"/>
    <w:tmpl w:val="D4F8C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AD233F"/>
    <w:multiLevelType w:val="hybridMultilevel"/>
    <w:tmpl w:val="D05025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9723B2"/>
    <w:multiLevelType w:val="hybridMultilevel"/>
    <w:tmpl w:val="53900ECC"/>
    <w:lvl w:ilvl="0" w:tplc="331411BA">
      <w:start w:val="127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BD512E"/>
    <w:multiLevelType w:val="hybridMultilevel"/>
    <w:tmpl w:val="2DC658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666CAC"/>
    <w:multiLevelType w:val="hybridMultilevel"/>
    <w:tmpl w:val="2D0C8D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345ADD"/>
    <w:multiLevelType w:val="hybridMultilevel"/>
    <w:tmpl w:val="4510D642"/>
    <w:lvl w:ilvl="0" w:tplc="0426000F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A301B"/>
    <w:multiLevelType w:val="hybridMultilevel"/>
    <w:tmpl w:val="30FA55BA"/>
    <w:lvl w:ilvl="0" w:tplc="707016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C1C21"/>
    <w:multiLevelType w:val="hybridMultilevel"/>
    <w:tmpl w:val="2D0C8D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E0927"/>
    <w:multiLevelType w:val="hybridMultilevel"/>
    <w:tmpl w:val="7C903730"/>
    <w:lvl w:ilvl="0" w:tplc="2634E554">
      <w:start w:val="127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849559">
    <w:abstractNumId w:val="9"/>
  </w:num>
  <w:num w:numId="2" w16cid:durableId="779252869">
    <w:abstractNumId w:val="6"/>
  </w:num>
  <w:num w:numId="3" w16cid:durableId="1987970794">
    <w:abstractNumId w:val="12"/>
  </w:num>
  <w:num w:numId="4" w16cid:durableId="674069438">
    <w:abstractNumId w:val="10"/>
  </w:num>
  <w:num w:numId="5" w16cid:durableId="770515445">
    <w:abstractNumId w:val="13"/>
  </w:num>
  <w:num w:numId="6" w16cid:durableId="1998192931">
    <w:abstractNumId w:val="5"/>
  </w:num>
  <w:num w:numId="7" w16cid:durableId="1315254530">
    <w:abstractNumId w:val="1"/>
  </w:num>
  <w:num w:numId="8" w16cid:durableId="1421028724">
    <w:abstractNumId w:val="11"/>
  </w:num>
  <w:num w:numId="9" w16cid:durableId="1550612107">
    <w:abstractNumId w:val="17"/>
  </w:num>
  <w:num w:numId="10" w16cid:durableId="1088817792">
    <w:abstractNumId w:val="16"/>
  </w:num>
  <w:num w:numId="11" w16cid:durableId="16574923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03794257">
    <w:abstractNumId w:val="3"/>
  </w:num>
  <w:num w:numId="13" w16cid:durableId="2131120347">
    <w:abstractNumId w:val="8"/>
  </w:num>
  <w:num w:numId="14" w16cid:durableId="1481531619">
    <w:abstractNumId w:val="0"/>
  </w:num>
  <w:num w:numId="15" w16cid:durableId="1613004158">
    <w:abstractNumId w:val="2"/>
  </w:num>
  <w:num w:numId="16" w16cid:durableId="903222350">
    <w:abstractNumId w:val="15"/>
  </w:num>
  <w:num w:numId="17" w16cid:durableId="77334647">
    <w:abstractNumId w:val="14"/>
  </w:num>
  <w:num w:numId="18" w16cid:durableId="2044210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A9"/>
    <w:rsid w:val="000216E9"/>
    <w:rsid w:val="00021E0C"/>
    <w:rsid w:val="00024E94"/>
    <w:rsid w:val="000316F1"/>
    <w:rsid w:val="000345A5"/>
    <w:rsid w:val="00034D9F"/>
    <w:rsid w:val="0004045E"/>
    <w:rsid w:val="000431F2"/>
    <w:rsid w:val="0005656F"/>
    <w:rsid w:val="00057944"/>
    <w:rsid w:val="00057B49"/>
    <w:rsid w:val="000738B3"/>
    <w:rsid w:val="00076948"/>
    <w:rsid w:val="0007797C"/>
    <w:rsid w:val="000A5378"/>
    <w:rsid w:val="000A6CD5"/>
    <w:rsid w:val="000B3363"/>
    <w:rsid w:val="000C25C4"/>
    <w:rsid w:val="000D258C"/>
    <w:rsid w:val="000E4A3B"/>
    <w:rsid w:val="000F4579"/>
    <w:rsid w:val="0010305E"/>
    <w:rsid w:val="0010728C"/>
    <w:rsid w:val="001119BA"/>
    <w:rsid w:val="001122BB"/>
    <w:rsid w:val="001225E1"/>
    <w:rsid w:val="0014547E"/>
    <w:rsid w:val="0014705F"/>
    <w:rsid w:val="001546F6"/>
    <w:rsid w:val="0016479E"/>
    <w:rsid w:val="0017355C"/>
    <w:rsid w:val="00175793"/>
    <w:rsid w:val="00191947"/>
    <w:rsid w:val="00195808"/>
    <w:rsid w:val="00196193"/>
    <w:rsid w:val="001C3C85"/>
    <w:rsid w:val="001C4E08"/>
    <w:rsid w:val="001D1CED"/>
    <w:rsid w:val="001D7B08"/>
    <w:rsid w:val="001E35CA"/>
    <w:rsid w:val="001E6540"/>
    <w:rsid w:val="00212BC8"/>
    <w:rsid w:val="0022426C"/>
    <w:rsid w:val="002259DC"/>
    <w:rsid w:val="00242C14"/>
    <w:rsid w:val="002545B8"/>
    <w:rsid w:val="002672EB"/>
    <w:rsid w:val="00273B97"/>
    <w:rsid w:val="00282567"/>
    <w:rsid w:val="0028612F"/>
    <w:rsid w:val="00292A19"/>
    <w:rsid w:val="002B104C"/>
    <w:rsid w:val="002B351C"/>
    <w:rsid w:val="002C184F"/>
    <w:rsid w:val="002C656E"/>
    <w:rsid w:val="002C6D3D"/>
    <w:rsid w:val="002E17C8"/>
    <w:rsid w:val="002E3A2D"/>
    <w:rsid w:val="002F64C6"/>
    <w:rsid w:val="00320B08"/>
    <w:rsid w:val="00333DEA"/>
    <w:rsid w:val="00337347"/>
    <w:rsid w:val="00342855"/>
    <w:rsid w:val="00342B9F"/>
    <w:rsid w:val="0035334E"/>
    <w:rsid w:val="00362858"/>
    <w:rsid w:val="003635F2"/>
    <w:rsid w:val="00392B8F"/>
    <w:rsid w:val="003954A8"/>
    <w:rsid w:val="003B43D1"/>
    <w:rsid w:val="003B4F9A"/>
    <w:rsid w:val="003C6E00"/>
    <w:rsid w:val="003D1433"/>
    <w:rsid w:val="003F6302"/>
    <w:rsid w:val="003F73F4"/>
    <w:rsid w:val="004064EC"/>
    <w:rsid w:val="00416726"/>
    <w:rsid w:val="00417262"/>
    <w:rsid w:val="00427BD9"/>
    <w:rsid w:val="00443469"/>
    <w:rsid w:val="004439C5"/>
    <w:rsid w:val="00443ECC"/>
    <w:rsid w:val="00452336"/>
    <w:rsid w:val="00457E3B"/>
    <w:rsid w:val="00461AB9"/>
    <w:rsid w:val="00463498"/>
    <w:rsid w:val="00491C60"/>
    <w:rsid w:val="00495B6A"/>
    <w:rsid w:val="004A04A4"/>
    <w:rsid w:val="004A140C"/>
    <w:rsid w:val="004D556E"/>
    <w:rsid w:val="004F6FDD"/>
    <w:rsid w:val="0053681E"/>
    <w:rsid w:val="00542B60"/>
    <w:rsid w:val="005856CE"/>
    <w:rsid w:val="0059139C"/>
    <w:rsid w:val="005932F6"/>
    <w:rsid w:val="005940F0"/>
    <w:rsid w:val="005A5EFE"/>
    <w:rsid w:val="005A793C"/>
    <w:rsid w:val="005E4E54"/>
    <w:rsid w:val="005F0A5A"/>
    <w:rsid w:val="005F456D"/>
    <w:rsid w:val="005F4621"/>
    <w:rsid w:val="00637D74"/>
    <w:rsid w:val="006405A1"/>
    <w:rsid w:val="00640825"/>
    <w:rsid w:val="006448D4"/>
    <w:rsid w:val="00650203"/>
    <w:rsid w:val="00651381"/>
    <w:rsid w:val="00652714"/>
    <w:rsid w:val="006559A7"/>
    <w:rsid w:val="00662EA1"/>
    <w:rsid w:val="00663A24"/>
    <w:rsid w:val="00667201"/>
    <w:rsid w:val="00671BEE"/>
    <w:rsid w:val="00686D35"/>
    <w:rsid w:val="006A1D2E"/>
    <w:rsid w:val="006A2E34"/>
    <w:rsid w:val="006D0AFE"/>
    <w:rsid w:val="006D31B3"/>
    <w:rsid w:val="006D4698"/>
    <w:rsid w:val="006E2901"/>
    <w:rsid w:val="006E4AB0"/>
    <w:rsid w:val="007160AD"/>
    <w:rsid w:val="00730A49"/>
    <w:rsid w:val="00743C96"/>
    <w:rsid w:val="0074781A"/>
    <w:rsid w:val="00763326"/>
    <w:rsid w:val="00771119"/>
    <w:rsid w:val="007771B0"/>
    <w:rsid w:val="00781970"/>
    <w:rsid w:val="00791260"/>
    <w:rsid w:val="007A15E4"/>
    <w:rsid w:val="007B0309"/>
    <w:rsid w:val="007C5399"/>
    <w:rsid w:val="007C6202"/>
    <w:rsid w:val="007D1A4E"/>
    <w:rsid w:val="007D287E"/>
    <w:rsid w:val="007D6755"/>
    <w:rsid w:val="007E7889"/>
    <w:rsid w:val="007F01E7"/>
    <w:rsid w:val="008100EE"/>
    <w:rsid w:val="0081062A"/>
    <w:rsid w:val="00810D61"/>
    <w:rsid w:val="0083397C"/>
    <w:rsid w:val="008541C7"/>
    <w:rsid w:val="00865A67"/>
    <w:rsid w:val="00875065"/>
    <w:rsid w:val="008869A5"/>
    <w:rsid w:val="00890453"/>
    <w:rsid w:val="00896958"/>
    <w:rsid w:val="008A1488"/>
    <w:rsid w:val="008A292C"/>
    <w:rsid w:val="008C19B3"/>
    <w:rsid w:val="008D5E16"/>
    <w:rsid w:val="009005DF"/>
    <w:rsid w:val="00902D3C"/>
    <w:rsid w:val="00910295"/>
    <w:rsid w:val="00913B33"/>
    <w:rsid w:val="00922F8A"/>
    <w:rsid w:val="009267C2"/>
    <w:rsid w:val="00936C29"/>
    <w:rsid w:val="0094570A"/>
    <w:rsid w:val="00951332"/>
    <w:rsid w:val="00951D4D"/>
    <w:rsid w:val="00955C5B"/>
    <w:rsid w:val="00973CDC"/>
    <w:rsid w:val="00976B8F"/>
    <w:rsid w:val="009837CF"/>
    <w:rsid w:val="00992518"/>
    <w:rsid w:val="00995DBD"/>
    <w:rsid w:val="00996DE2"/>
    <w:rsid w:val="009A4D61"/>
    <w:rsid w:val="009A7FCB"/>
    <w:rsid w:val="009B4E10"/>
    <w:rsid w:val="009C09CF"/>
    <w:rsid w:val="009C1BB1"/>
    <w:rsid w:val="009C2E94"/>
    <w:rsid w:val="009F56FA"/>
    <w:rsid w:val="00A00F4A"/>
    <w:rsid w:val="00A0296F"/>
    <w:rsid w:val="00A139A8"/>
    <w:rsid w:val="00A23446"/>
    <w:rsid w:val="00A32EED"/>
    <w:rsid w:val="00A340B3"/>
    <w:rsid w:val="00A3749D"/>
    <w:rsid w:val="00A46FF4"/>
    <w:rsid w:val="00A5404F"/>
    <w:rsid w:val="00A6533F"/>
    <w:rsid w:val="00A71C15"/>
    <w:rsid w:val="00A73A9A"/>
    <w:rsid w:val="00A760A5"/>
    <w:rsid w:val="00A87134"/>
    <w:rsid w:val="00A9334E"/>
    <w:rsid w:val="00A97B09"/>
    <w:rsid w:val="00AA64A7"/>
    <w:rsid w:val="00AA6D13"/>
    <w:rsid w:val="00AC26B3"/>
    <w:rsid w:val="00AD091E"/>
    <w:rsid w:val="00AE04BA"/>
    <w:rsid w:val="00AF33F4"/>
    <w:rsid w:val="00B15F37"/>
    <w:rsid w:val="00B31961"/>
    <w:rsid w:val="00B3286C"/>
    <w:rsid w:val="00B70E01"/>
    <w:rsid w:val="00B94497"/>
    <w:rsid w:val="00B95DC8"/>
    <w:rsid w:val="00BD303E"/>
    <w:rsid w:val="00BE1BF3"/>
    <w:rsid w:val="00BF6121"/>
    <w:rsid w:val="00BF7EC4"/>
    <w:rsid w:val="00C010F7"/>
    <w:rsid w:val="00C06576"/>
    <w:rsid w:val="00C11F5F"/>
    <w:rsid w:val="00C14082"/>
    <w:rsid w:val="00C206A3"/>
    <w:rsid w:val="00C54950"/>
    <w:rsid w:val="00C73BA9"/>
    <w:rsid w:val="00C83652"/>
    <w:rsid w:val="00C83BA3"/>
    <w:rsid w:val="00CA5F2A"/>
    <w:rsid w:val="00CA7A8A"/>
    <w:rsid w:val="00CB5FDB"/>
    <w:rsid w:val="00CB7DC4"/>
    <w:rsid w:val="00CC01A7"/>
    <w:rsid w:val="00CE13D8"/>
    <w:rsid w:val="00CE5467"/>
    <w:rsid w:val="00CF427B"/>
    <w:rsid w:val="00D017AE"/>
    <w:rsid w:val="00D02E5D"/>
    <w:rsid w:val="00D06346"/>
    <w:rsid w:val="00D07694"/>
    <w:rsid w:val="00D15B87"/>
    <w:rsid w:val="00D167A2"/>
    <w:rsid w:val="00D1795E"/>
    <w:rsid w:val="00D26752"/>
    <w:rsid w:val="00D50D2C"/>
    <w:rsid w:val="00D5277B"/>
    <w:rsid w:val="00D63D83"/>
    <w:rsid w:val="00D9074C"/>
    <w:rsid w:val="00D962A3"/>
    <w:rsid w:val="00D96BDB"/>
    <w:rsid w:val="00DB5710"/>
    <w:rsid w:val="00DD14DB"/>
    <w:rsid w:val="00DE43D2"/>
    <w:rsid w:val="00DE78DD"/>
    <w:rsid w:val="00DF1F98"/>
    <w:rsid w:val="00DF296C"/>
    <w:rsid w:val="00DF2C82"/>
    <w:rsid w:val="00E009AF"/>
    <w:rsid w:val="00E06B2F"/>
    <w:rsid w:val="00E06EC8"/>
    <w:rsid w:val="00E16A87"/>
    <w:rsid w:val="00E17EC8"/>
    <w:rsid w:val="00E247CF"/>
    <w:rsid w:val="00E273C9"/>
    <w:rsid w:val="00E30FF8"/>
    <w:rsid w:val="00E54D3F"/>
    <w:rsid w:val="00E61013"/>
    <w:rsid w:val="00E72B5B"/>
    <w:rsid w:val="00E7739D"/>
    <w:rsid w:val="00E81FF6"/>
    <w:rsid w:val="00E96653"/>
    <w:rsid w:val="00EA35B5"/>
    <w:rsid w:val="00EB50B8"/>
    <w:rsid w:val="00EC2427"/>
    <w:rsid w:val="00EC6F06"/>
    <w:rsid w:val="00EC7DA7"/>
    <w:rsid w:val="00EF3586"/>
    <w:rsid w:val="00EF7013"/>
    <w:rsid w:val="00F052A7"/>
    <w:rsid w:val="00F05A3E"/>
    <w:rsid w:val="00F11DED"/>
    <w:rsid w:val="00F34216"/>
    <w:rsid w:val="00F369A8"/>
    <w:rsid w:val="00F3714B"/>
    <w:rsid w:val="00F413AA"/>
    <w:rsid w:val="00F508CA"/>
    <w:rsid w:val="00F540B3"/>
    <w:rsid w:val="00F62BFB"/>
    <w:rsid w:val="00F65B73"/>
    <w:rsid w:val="00F8651F"/>
    <w:rsid w:val="00FA354E"/>
    <w:rsid w:val="00FC47F7"/>
    <w:rsid w:val="00FD0B19"/>
    <w:rsid w:val="00FD539A"/>
    <w:rsid w:val="00FD56D4"/>
    <w:rsid w:val="00FF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9F252A"/>
  <w15:chartTrackingRefBased/>
  <w15:docId w15:val="{BABB0573-8C7F-4F62-A7B2-EDF8FDFB1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12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C73BA9"/>
    <w:pPr>
      <w:widowControl w:val="0"/>
      <w:suppressAutoHyphens/>
      <w:spacing w:after="120"/>
    </w:pPr>
    <w:rPr>
      <w:rFonts w:eastAsia="Arial" w:cs="Tahoma"/>
      <w:kern w:val="1"/>
      <w:lang w:val="lv-LV" w:eastAsia="am-ET" w:bidi="am-ET"/>
    </w:rPr>
  </w:style>
  <w:style w:type="character" w:customStyle="1" w:styleId="PamattekstsRakstz">
    <w:name w:val="Pamatteksts Rakstz."/>
    <w:basedOn w:val="Noklusjumarindkopasfonts"/>
    <w:link w:val="Pamatteksts"/>
    <w:rsid w:val="00C73BA9"/>
    <w:rPr>
      <w:rFonts w:ascii="Times New Roman" w:eastAsia="Arial" w:hAnsi="Times New Roman" w:cs="Tahoma"/>
      <w:kern w:val="1"/>
      <w:sz w:val="24"/>
      <w:szCs w:val="24"/>
      <w:lang w:eastAsia="am-ET" w:bidi="am-ET"/>
    </w:rPr>
  </w:style>
  <w:style w:type="paragraph" w:styleId="Bezatstarpm">
    <w:name w:val="No Spacing"/>
    <w:uiPriority w:val="1"/>
    <w:qFormat/>
    <w:rsid w:val="00C73BA9"/>
    <w:pPr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basedOn w:val="Noklusjumarindkopasfonts"/>
    <w:uiPriority w:val="99"/>
    <w:unhideWhenUsed/>
    <w:rsid w:val="00C73BA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73BA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4A04A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A04A4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Kjene">
    <w:name w:val="footer"/>
    <w:basedOn w:val="Parasts"/>
    <w:link w:val="KjeneRakstz"/>
    <w:uiPriority w:val="99"/>
    <w:unhideWhenUsed/>
    <w:rsid w:val="004A04A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A04A4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Vietturateksts">
    <w:name w:val="Placeholder Text"/>
    <w:basedOn w:val="Noklusjumarindkopasfonts"/>
    <w:uiPriority w:val="99"/>
    <w:semiHidden/>
    <w:rsid w:val="0010728C"/>
    <w:rPr>
      <w:color w:val="808080"/>
    </w:rPr>
  </w:style>
  <w:style w:type="table" w:styleId="Vienkratabula2">
    <w:name w:val="Plain Table 2"/>
    <w:basedOn w:val="Parastatabula"/>
    <w:uiPriority w:val="42"/>
    <w:rsid w:val="00BD303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Sarakstarindkopa">
    <w:name w:val="List Paragraph"/>
    <w:aliases w:val="Buletai,Bullet EY,List Paragraph21,List Paragraph1,List Paragraph2,lp1,Bullet 1,Use Case List Paragraph,Numbering,ERP-List Paragraph,List Paragraph11,List Paragraph111,Paragraph,List Paragraph Red,Red list paragraph"/>
    <w:basedOn w:val="Parasts"/>
    <w:link w:val="SarakstarindkopaRakstz"/>
    <w:qFormat/>
    <w:rsid w:val="00BD303E"/>
    <w:pPr>
      <w:ind w:left="720"/>
      <w:contextualSpacing/>
    </w:pPr>
  </w:style>
  <w:style w:type="character" w:styleId="Izmantotahipersaite">
    <w:name w:val="FollowedHyperlink"/>
    <w:basedOn w:val="Noklusjumarindkopasfonts"/>
    <w:uiPriority w:val="99"/>
    <w:semiHidden/>
    <w:unhideWhenUsed/>
    <w:rsid w:val="00076948"/>
    <w:rPr>
      <w:color w:val="954F72" w:themeColor="followedHyperlink"/>
      <w:u w:val="singl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6D4698"/>
    <w:rPr>
      <w:rFonts w:asciiTheme="minorHAnsi" w:eastAsiaTheme="minorHAnsi" w:hAnsiTheme="minorHAnsi" w:cstheme="minorBidi"/>
      <w:kern w:val="2"/>
      <w:sz w:val="20"/>
      <w:szCs w:val="20"/>
      <w:lang w:val="lv-LV"/>
      <w14:ligatures w14:val="standardContextual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6D4698"/>
    <w:rPr>
      <w:kern w:val="2"/>
      <w:sz w:val="20"/>
      <w:szCs w:val="20"/>
      <w14:ligatures w14:val="standardContextual"/>
    </w:rPr>
  </w:style>
  <w:style w:type="character" w:styleId="Vresatsauce">
    <w:name w:val="footnote reference"/>
    <w:basedOn w:val="Noklusjumarindkopasfonts"/>
    <w:uiPriority w:val="99"/>
    <w:semiHidden/>
    <w:unhideWhenUsed/>
    <w:rsid w:val="006D4698"/>
    <w:rPr>
      <w:vertAlign w:val="superscript"/>
    </w:rPr>
  </w:style>
  <w:style w:type="character" w:customStyle="1" w:styleId="SarakstarindkopaRakstz">
    <w:name w:val="Saraksta rindkopa Rakstz."/>
    <w:aliases w:val="Buletai Rakstz.,Bullet EY Rakstz.,List Paragraph21 Rakstz.,List Paragraph1 Rakstz.,List Paragraph2 Rakstz.,lp1 Rakstz.,Bullet 1 Rakstz.,Use Case List Paragraph Rakstz.,Numbering Rakstz.,ERP-List Paragraph Rakstz."/>
    <w:basedOn w:val="Noklusjumarindkopasfonts"/>
    <w:link w:val="Sarakstarindkopa"/>
    <w:locked/>
    <w:rsid w:val="000E4A3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user\Documents\Custom%20Office%20Templates\www.latarh.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atarh@latarh.l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user\Documents\Custom%20Office%20Templates\www.latarh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tarh@latarh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5929B-F040-614E-91A8-215C4FC2F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2131</Words>
  <Characters>1215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o</dc:subject>
  <dc:creator>Latvijas Arhitektu savienība</dc:creator>
  <cp:keywords/>
  <dc:description/>
  <cp:lastModifiedBy>Arona</cp:lastModifiedBy>
  <cp:revision>5</cp:revision>
  <cp:lastPrinted>2025-05-26T10:05:00Z</cp:lastPrinted>
  <dcterms:created xsi:type="dcterms:W3CDTF">2025-10-17T11:00:00Z</dcterms:created>
  <dcterms:modified xsi:type="dcterms:W3CDTF">2025-10-17T13:27:00Z</dcterms:modified>
</cp:coreProperties>
</file>