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22-TA-2684: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Patvertņu būvnormatīvs LBN 210-24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Patvertņu būvnormatīvs LBN 210-24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nepieciešamas atsevišķas prasības patvertnēm veselības aprūpes un izglītības iestādēs.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Maigurs Ludbāržs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tiek izmantota terminoloģija, kas atšķiras vai nav lietota citos būvnormatīvos, lūdzam projektu papildināt ar terminu skaidrojumiem, piemēram šādiem vārdiem – avārijas izeja, lazarete, pirmās palīdzības telpa,  slūžu telpa, pīlārs un 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Tomass Lausmā (VUGD)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Patvertnē jābūt vismaz vienai avārijas izejai uz āru vai citu koplietošanas telpu grupu. Ieeja patvertnē netiek uzskatīta par avārijas izeju.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4.punktā noteikts, ka patvertnē jābūt vismaz vienai avārijas izejai  uz āru vai citu koplietošanas telpu grupu. Ņemot vērā, ka būvnormatīvu tehniskās prasības noteiktas evakuācijas izejai un evakuācijas ceļiem, bet nenosaka atsevišķas prasības avārijas izejai, rodas jautājums “Vai avārijas izejai ir izvirzītas analoģiskās prasības kā evakuācijas izejai?”. Ja, prasības avārijas izejai atšķiras no prasībām  evakuācijas izejai lūdzam definēt tos. Gadījumā, ja projekta izpratnē “evakuācijas izeja” ir sinonīms “avārijas izejai” lūdzam to paskaidrot projektā vai to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Tomass Lausmā (VUGD)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Patvertnē jābūt vismaz vienai avārijas izejai uz āru vai citu koplietošanas telpu grupu. Ieeja patvertnē netiek uzskatīta par avārijas izeju.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Evakuācijas izejas būtību patvertnēs, ka tā ir paredzēta, lai izkļūtu no patvertnes, ja galvenā ieeja ir nobļoķēta, vai iznīcināta ēkas sagruvuma gadījumā, nevar paredzēt, ka evakuācijas izeja ved uz citu telpu, kura arī var būt sagruvusi. Rezerves evakuācijas izejai ir jāvēd tikai tieši uz āru.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Patvertnē jābūt vismaz vienai avārijas izejai uz āru. Ieeja patvertnē netiek uzskatīta par avārijas izeju.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Ķevers (VUGD)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Jebkura lietošanas veida telpu grupa vai ēka var būt I vai II kategorijas patvertne. Ja netiek paredzēta patvertnes telpu izmantošana nevienai citai funkcijai, kā tikai patvertnes, tad tās lietošanas veids, kā aizsardzības būvei, ir ar kodu 1274, bet ja paredzēta cita izmantošana, tad piemērojams cits atbilstošs lietošanas veids.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būvnormatīvi nosaka atšķirīgas ugunsdrošības prasības dažādiem ēku lietošanas veidiem, kas ir atkarīgi no ēkas vai telpu paredzētās funkcijas. Noliktavu un ražošanas ēkas, kas ir A un B kategorijas kritiskās infrastruktūras objekti, parasti netiek izmantoti cilvēku pastāvīgai uzturēšanās vai izmitināšanas funkcijai, tāpēc tām var būt atvieglotas ugunsdrošības prasības salīdzinājumā ar ēkām, kur cilvēki atrodas ilgstoši.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Patvertnes tiek uzskatītas par telpām, kurās cilvēki var uzturēties ilgāku laiku. Tāpēc tām būtu jāatbilst II lietošanas veida ugunsdrošības prasībām, kas nosaka augstāku drošības līmeni attiecībā uz evakuāciju, ugunsdrošām konstrukcijām un citiem pasākumiem, lai maksimāli aizsargātu cilvēkus potenciāli bīstamā situācijā. Šis lietošanas veids nodrošina pietiekamu ugunsdrošības līmeni, ņemot vērā cilvēku klātbūtni šajās telpās ārkārtas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patvertnes tiek ierīkotas noliktavu vai ražošanas ēkās, ir būtiski noteikt šīm telpām specifiskas ugunsdrošības prasības. Bez skaidras norādes, ka patvertnēm jābūt ar II lietošanas veidu, pastāv risks, ka tās netiks aprīkotas atbilstoši nepieciešamajam drošības līmenim. Tas varētu apdraudēt cilvēku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dažādu lietošanas veidu prasības var būt interpretējamas atšķirīgi, ir svarīgi tiesību aktā noteikt, ka telpām, kas tiek izmantotas kā patvertnes, ir jāpiemēro tieši II lietošanas veida ugunsdrošības prasības, lai būtu pilnīga pārliecība, ka patvertnes atbilst nepieciešamajām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ņemot vērā, ka A un B kategorijas kritiskās infrastruktūras objekti var būt noliktavas un ražošanas ēkas, kur ugunsdrošības prasības  neparedz cilvēku izmitināšanu, nepieciešams nepārprotami definēt, ka tām telpām, kas paredzētas patvertnēm jānosaka II lietošanas veids atbilstoši būvnormatīvam par ugunsdrošību.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 un B kategorijas kritiskās infrastruktūras objektam ir noteikts VI būves lietošanas veids atbilstoši būvnormatīvam par ugunsdrošību, tad I kategorijas patvertnes telpas izbūvē atbilstoši ugunsdrošības prasībām, kas ir noteiktas II lietošanas veida telpām.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Tomass Lausmā (VUGD)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Jebkura lietošanas veida telpu grupa vai ēka var būt I vai II kategorijas patvertne. Ja netiek paredzēta patvertnes telpu izmantošana nevienai citai funkcijai, kā tikai patvertnes, tad tās lietošanas veids, kā aizsardzības būvei, ir ar kodu 1274, bet ja paredzēta cita izmantošana, tad piemērojams cits atbilstošs lietošanas veids.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5.punktā ir noteikts patvertnes lietošanas veids atbilstoši Ministru kabineta 2018. gada 12. jūnija noteikumiem Nr. 326 “Būvju klasifikācijas noteikumi”. Savukārt minimālās ugunsdrošības prasības tiek noteiktas atkarībā no būves un telpu lietošanas veida, kas ir noteikts Latvijas Būvnormatīvā LBN 201-15 “Būvju ugunsdrošība”. Ņemot vērā iepriekšminēto, lūdzam, papildināt projektu ar informāciju kāds ir patvertnes lietošanas veids atbilstoši Latvijas Būvnormatīva LBN 201-15 “Būvju ugunsdrošība” , ja netiek paredzēta patvertnes telpu izmantošana nevienai citai funkcijai. Valsts ugunsdzēsības un glābšanas dienesta ieskatā tas varētu būt II lietošanas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Tomass Lausmā (VUGD)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Patvertnes griestu minimālais augstums ir 2,00 metri.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8.punktā noteikts, ka patvertnes griestu minimālais augstums ir 2,00 metri. Plānojot telpu izmērus, ir jāpatur prātā, ka inženierkomunikācijas var samazināt faktisko augstumu telpā. Tādējādi lūdzam izteikt projekta 8.punktu šādā redakcijā  “patvertnes griestu  minimālais brīvais augstums ir 2,00 metri”.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Patvertnes griestu  minimālais brīvais augstums ir 2,00 metri.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Tomass Lausmā (VUGD)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 II kategorijas patvertnes jumts, ārējās sienas un citas ārējās norobežojošās konstrukcijas, kas pakļautas spiediena slodzēm, papildus kvazipastāvīgajām slodzēm avārijas situācijā izturēt papildus slodzi, kam līdzvērtīga ir 100 kN/m</w:t>
            </w:r>
            <w:r w:rsidR="00000000" w:rsidRPr="00000000" w:rsidDel="00000000">
              <w:rPr>
                <w:vertAlign w:val="superscript"/>
                <w:rtl w:val="0"/>
              </w:rPr>
              <w:t xml:space="preserve">2</w:t>
            </w:r>
            <w:r w:rsidR="00000000" w:rsidRPr="00000000" w:rsidDel="00000000">
              <w:rPr>
                <w:rtl w:val="0"/>
              </w:rPr>
              <w:t xml:space="preserve"> statiska spiediena slodze;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patvertni var būvēt pagrabstāvā, un virs patertnes atrodas vairāki citi ēkas stāvi. nav precīzi  teikt, ka II kategorijas patvertnei ir jumts.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Vārdu "jumts" aizstāt ar vārdu "pārsegums".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Ķevers (VUGD)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Patvertņu durvis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Lūdzam noteikt, ka patvertņu durvis ir no ugunsdroša materiāla.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Maigurs Ludbāržs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Patvertnes durvju atvēršanas virziens ir uz āru, ar iespēju tās aizvērt un atvērt manuāli gan no patvertnes iekšpuses, gan ārpuses.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patvertni ierīko pagrabstāvā, kas primāri ir paredzēts auto stāvvietas vajadzībām, ir jāparedz iespēja, ka patvertnes durvis ir aizbīdāmas.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Ķevers (VUGD)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Patvertņu durvju minimālais platums ir 900 mm.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27.punktā ir noteikts, ka Patvertņu durvju minimālais platums ir 900 mm, lūdzam projektā vai anotācijā paskaidrot vai tas ir durvju brīvais platums. Ņemot vērā, ka plānojot durvju izmērus, ir jāpatur prātā, ka durvju rāmji un rokturi samazina evakuācijas izejas platumu, it īpaši, ja durvis ved uz koridoru jeb kāpņu telpu, kur durvju atvēršanu ierobežo sienas. Durvju brīvo platumu mēra, kad durvis ir pilnā atvērtā stāvoklī. Durvju brīvais platums ir evakuācijas izejas platums durvju ailā.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Tomass Lausmā (VUGD)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I kategorijas patvertnēs ierīko mehāniskās ventilācijas sistēmu, bet II kategorijas patvertnēs - dabiskās ventilācijas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arī II kategorijas patvertnēs ierīko mehāniskās ventilācijas sistēmu, ņemot vērā, ka arī III kategorijas patvertnēs paredzēts ierīkot ventilācijas sistēmu (skat. informatīvo ziņojumu ”Iespējamie risinājumi motivējošiem finanšu mehānismiem patvertnes vai vietas, kur var patverties, atjaunošanai vai izveidošanai” (24-TA-1044)).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Maigurs Ludbāržs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I kategorijas patvertņu ventilācijas sistēmai pievieno ģeneratoru, lai nodrošinātu nepārtrauktu ventilācijas darbību neatkarīgi no elektrības padeves.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arī II kategorijas patvertņu ventilācijas sistēmai pievieno ģeneratoru, kā arī, ņemot vērā citu valstu pieeju (piemēram, Šveicē, Somijā - https://www.youtube.com/watch?v=wJTDjgzJlUA) noteikt, ka abu kategoriju patvertņu ventilācijas sistēmu darbināšanai ir papildus ierīkots manuāls pievads.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Maigurs Ludbāržs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I kategorijas patvertnes ventilācijai jābūt projektētai tā, lai tajās varētu uzstādīt nepieciešamās iekārtas toksisko vielu noteikšanai un identificēšanai.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patvertnē uzstādīt iekārtu toksisko vielu noteikšanai un identificēšanai - vai tam būs nozīme, ja patvertnē attiecīgajā laikā neatradīsies atbilstošs eksperts, tehniskais personāls.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Maigurs Ludbāržs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I kategorijas patvertnēm jābūt atsevišķām gaisa ieņemšanas vietām un gaisa izmešanas vietām. Minimālais attālums starp gaisa ieņemšanas vietu un gaisa izmešanas vietu ir 10 metri.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ka arī II kategorijas patvertnei (kas aprīkota ar mehānisko ventilācijas sistēmu) jābūt atsevišķām gaisa ieņemšanas vietām un gaisa izmešanas vietām.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Maigurs Ludbāržs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Visām patvertnes telpām un ejām jābūt aprīkotām ar stacionāru apgaismojumu, kontaktligzdām, rezerves apgaismojumu un avārijas apgaismojumu.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42.punktā noteikts, ka visām patvertnes telpām un ejām jābūt aprīkotām ar stacionāru apgaismojumu, kontaktligzdām, rezerves apgaismojumu un avārijas apgaismojumu. Valsts ugunsdzēsības un glābšanas dienesta ieskatā nepieciešams noteikt minimālo rezerves un avārijas elektroapgādes avota darbības laiku (12 vai 72 stundas, atkarībā no patvertnes grupas). Papildus lūdzam skaidrot terminus “avārijas elektroapgāde” un “rezerves elektroapgāde”.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Tomass Lausmā (VUGD)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no tiesību akta projektā un tās anotācijā viennozīmīgi nevar saprast vai citu Latvijas būvnormatīvu tehniskās prasības ir attiecināmas uz patvertnēm. Lūdzam papildināt anotāciju, ka citu būvnormatīvu tehniskās prasības patvertnēm arī ir saistošas.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Tomass Lausmā (VUGD)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Patvertnes telpās paredz aprīkojumu, kas nodrošina sanitāri higiēniskajām normām atbilstošu gaisa kvalitāti un temperatūru ne zemāku par +10°C, lai patvertni varētu izmantot nepārtraukti 12 stundas II kategorijas patvertnes gadījumā, bet I grupas patvertnes gadījumā – 72 stundas.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"grupas" ar vārdu "kategorijas".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 kategorijas patvertnes norobežojošās konstrukcijas ir no dzelzsbetona, kura minimālais biezums: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arī I kategorijas patvertnēm noteikt minimālo biezumu starpstāvu pārsegumiem un nesošām sienām (līdzīgi kā II kategorijas patvertnēm).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Maigurs Ludbāržs (IEM)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22-TA-2684</w:t>
    </w:r>
    <w:r>
      <w:br/>
    </w:r>
    <w:r w:rsidR="00000000" w:rsidRPr="00000000" w:rsidDel="00000000">
      <w:rPr>
        <w:rtl w:val="0"/>
      </w:rPr>
      <w:t xml:space="preserve">Izdrukāts 20.11.2024. 14.52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22-TA-2684</w:t>
    </w:r>
    <w:r>
      <w:br/>
    </w:r>
    <w:r w:rsidR="00000000" w:rsidRPr="00000000" w:rsidDel="00000000">
      <w:rPr>
        <w:rtl w:val="0"/>
      </w:rPr>
      <w:t xml:space="preserve">Izdrukāts 20.11.2024. 14.52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Atzinumi_22-TA-2684.docx</dc:title>
</cp:coreProperties>
</file>

<file path=docProps/custom.xml><?xml version="1.0" encoding="utf-8"?>
<Properties xmlns="http://schemas.openxmlformats.org/officeDocument/2006/custom-properties" xmlns:vt="http://schemas.openxmlformats.org/officeDocument/2006/docPropsVTypes"/>
</file>