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21.00.00 “Finansējums vēlēšanu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3.sadaļas 6.punktā iekļauto tekstu </w:t>
            </w:r>
            <w:r w:rsidR="00000000" w:rsidRPr="00000000" w:rsidDel="00000000">
              <w:rPr>
                <w:i w:val="1"/>
                <w:rtl w:val="0"/>
              </w:rPr>
              <w:t xml:space="preserve">“*Pārdale no Iekšlietu ministrijas resora, samazinot 3 amata vietas Pilsonības un migrācijas lietu pārvaldei atbilstoši Ministru kabineta 2023.gada 13.jūnija sēdes protokollēmuma 12.2. apakšpunktam (informatīvais ziņojums “Par 2024. gada Eiropas Parlamenta vēlēšanu nodrošināšanu un par turpmāko atbalstu vēlēšanu organizēšanā”, 23-TA-1382 (prot. Nr.32 63.§ )(IP)).”,</w:t>
            </w:r>
            <w:r w:rsidR="00000000" w:rsidRPr="00000000" w:rsidDel="00000000">
              <w:rPr>
                <w:rtl w:val="0"/>
              </w:rPr>
              <w:t xml:space="preserve"> lai viennozīmīgi būtu saprotams, ka samazinājums attiecas tikai uz 3 amata vietu pārdali, savukārt, 6.punktā iekļautajā tabulā norādītais finansējums netiek pārdalīts no Iekšlietu ministrijas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24-TA-1366</w:t>
    </w:r>
    <w:r>
      <w:br/>
    </w:r>
    <w:r w:rsidR="00000000" w:rsidRPr="00000000" w:rsidDel="00000000">
      <w:rPr>
        <w:rtl w:val="0"/>
      </w:rPr>
      <w:t xml:space="preserve">Izdrukāts 21.06.2024.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24-TA-1366</w:t>
    </w:r>
    <w:r>
      <w:br/>
    </w:r>
    <w:r w:rsidR="00000000" w:rsidRPr="00000000" w:rsidDel="00000000">
      <w:rPr>
        <w:rtl w:val="0"/>
      </w:rPr>
      <w:t xml:space="preserve">Izdrukāts 21.06.2024.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Atzinumi_24-TA-1366.docx</dc:title>
</cp:coreProperties>
</file>

<file path=docProps/custom.xml><?xml version="1.0" encoding="utf-8"?>
<Properties xmlns="http://schemas.openxmlformats.org/officeDocument/2006/custom-properties" xmlns:vt="http://schemas.openxmlformats.org/officeDocument/2006/docPropsVTypes"/>
</file>