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23-TA-1354: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 Grozījumi Epidemioloģiskās drošības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(Latvijas Republikas Saeimas un Ministru Kabineta Ziņotājs, 1998, 3. nr.; 2000, 10. nr.; 2004, 5., 10. nr.; 2006, 10. nr.; 2007, 14., 21. nr.; 2008, 11. nr.; 2009, 24. nr.; Latvijas Vēstnesis, 2009, 200. nr.; 2010, 105. nr.; 2012, 166. nr.; 2014, 225. nr.; 2018, 90. nr.; 2019, 225. nr.; 2020, 110.A nr.; 2021, 232.nr. )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vietas ir īpaša vide, kurā ir īpaši augsts dažādu epidēmiju, t.sk. Covid-19 infekcijas, gripas, izplatības risks.. Covid-19 infekcijas izplatība un tās ierobežošanas pasākumu pieredze ir devuši jaunu izpratni un redzējumu par to, kā šādu infekciju situācijas ir jārisina ieslodzījuma vietās. Ņemot vērā minēto, Epidemioloģiskās drošības likumā ir nepieciešams nostiprināt regulējumu attiecībā uz karantīnas režīmu ieslodzījuma vietās un attiecināt to uz jebkuru bīstamas infekcijas slimības izplatību. Šāds risinājums ir nepieciešams, jo dažādas infekcijas mēdz uzliesmot strauji un negaidīti, kā rezultātā ir nepieciešama Ieslodzījuma vietu pārvaldes priekšnieka nekavējoša rīcība. Ir jāņem vērā, ka ieslodzījuma vietas ir riska zonas infekcijas slimību izplatības ziņā, ņemot vērā to infrastruktūru. Tāpat jāatzīmē, ka ieslodzītie ir lielākoties ir personas no sociāli nelabvēlīgiem apstākļiem, personas ar atkarībām, garīgās veselības problēmām u.tml. Tādējādi tā ir sabiedrības daļa ar būtiski sliktāku veselības stāvokli nekā sabiedrībā kopumā un uzņēmīgāka pret inficēšanos epidēmiju vai pandēmiju gadījumos.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nepieciešams pilnveidot likumā noteikto karantīnas noteikšanas kārtību ieslodzījuma vietās un no tās izrietošās sekas, lai būtu iespējams ātri un efektīvi ierobežot infekcijas slimību izplatīšanos. Tāpēc likumprojektu ir nepieciešams papildināt ar jaunu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36.</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 pants. Karantīna ieslodzījuma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atsevišķā ieslodzījuma vietā vai visā ieslodzījuma vietu sistēmā ir izsludināta karantīna, ar Ieslodzījuma vietu pārvaldes priekšnieka lēmumu uz laiku var: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pārtraukt īslaicīgas brīvības atņemšanas soda un kriminālsoda — arests — izciešanas uzsākšanu brīvības atņemšanas iestādēs. Tādā gadījumā tiek pārtraukta to personu aizturēšana un nogādāšana ieslodzījuma vietās, kurām ir piespriesta īslaicīga brīvības atņemšana, kriminālsods — arests — vai kurām ar tiesas lēmumu piespriestais naudas sods vai piespiedu darbs ir aizstāts ar īslaicīgu brīvības atņemšanu;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apturēt ieslodzīto pārvietošanu starp ieslodzījuma vietām (izņemot ieslodzīto pārvietošanu drošības apsvērumu dēļ, pārvietošanu uz Latvijas Cietumu slimnīcu Olaines cietumā un atpakaļ, notiesāto pārvietošanu soda izpildes uzsākšanai un gadījumos, kad notiesātajam soda izpildes laikā tiek piemērots drošības līdzeklis — apcietinājums — citā krimināllietā).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Ieslodzīto, kas atzīts par kontaktpersonu, un ieslodzīto, kam konstatēta Covid-19 infekcija vai ir aizdomas par inficēšanos, izvieto atsevišķi no pārējiem ieslodzītajiem uz laiku līdz 14 dienām. Šajā laikā ieslodzītais atrodas ārstniecības personu uzraudzībā, ar viņu neveic kriminālprocesuālās darbības, ieslodzīto nekonvojē pēc procesa virzītāju pieprasījuma, tai skaitā uz tiesas sēdēm, neiesaista resocializācijas pasākumos, viņam nenodrošina īslaicīgās un ilgstošās satikšanās, tiesības uzņemt pie sevis viesus, kā arī tiesības uz telefonzvaniem, videosaziņu, tiesības īslaicīgi atstāt brīvības atņemšanas iestādi un laulību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noteiktā ieslodzījuma vietā vai visā ieslodzījuma vietu sistēmā tiek izsludināta karantīna, uz visiem attiecīgās vietas ieslodzītajiem sākotnēji attiecas šī panta otrajā daļā noteiktie ierobežojumi. Karantīnas laikā Ieslodzījuma vietu pārvaldes priekšnieks regulāri pārskata ieslodzītajiem šajā pantā paredzētos un citus noteiktos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termina "sadarbspējīgs sertifikāts " definīcijā un turpmākajā lietojumā ir nekonsekvence, proti,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definīcijā ir norāde uz šā sertifikāta derīgumu, savukārt turpmākajā tekstā norādes uz serifikāta derīgumu nav. Lūdzam precizēt projektu, novēršot minēto nepilnību.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Tieslietu ministrijas priekšlikumu par Epidemioloģiskās drošības likuma papildināšanu ar 36.</w:t>
            </w:r>
            <w:r w:rsidR="00000000" w:rsidRPr="00000000" w:rsidDel="00000000">
              <w:rPr>
                <w:vertAlign w:val="superscript"/>
                <w:rtl w:val="0"/>
              </w:rPr>
              <w:t xml:space="preserve">3 </w:t>
            </w:r>
            <w:r w:rsidR="00000000" w:rsidRPr="00000000" w:rsidDel="00000000">
              <w:rPr>
                <w:rtl w:val="0"/>
              </w:rPr>
              <w:t xml:space="preserve">pantu, lūdzam pārejas noteikumu 13.punktu papildināt ar norādi uz likuma 36.</w:t>
            </w:r>
            <w:r w:rsidR="00000000" w:rsidRPr="00000000" w:rsidDel="00000000">
              <w:rPr>
                <w:vertAlign w:val="superscript"/>
                <w:rtl w:val="0"/>
              </w:rPr>
              <w:t xml:space="preserve">3</w:t>
            </w:r>
            <w:r w:rsidR="00000000" w:rsidRPr="00000000" w:rsidDel="00000000">
              <w:rPr>
                <w:rtl w:val="0"/>
              </w:rPr>
              <w:t xml:space="preserve">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23-TA-1354</w:t>
    </w:r>
    <w:r>
      <w:br/>
    </w:r>
    <w:r w:rsidR="00000000" w:rsidRPr="00000000" w:rsidDel="00000000">
      <w:rPr>
        <w:rtl w:val="0"/>
      </w:rPr>
      <w:t xml:space="preserve">Izdrukāts 15.06.2023. 14.42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23-TA-1354</w:t>
    </w:r>
    <w:r>
      <w:br/>
    </w:r>
    <w:r w:rsidR="00000000" w:rsidRPr="00000000" w:rsidDel="00000000">
      <w:rPr>
        <w:rtl w:val="0"/>
      </w:rPr>
      <w:t xml:space="preserve">Izdrukāts 15.06.2023. 14.42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Atzinumi_23-TA-1354.docx</dc:title>
</cp:coreProperties>
</file>

<file path=docProps/custom.xml><?xml version="1.0" encoding="utf-8"?>
<Properties xmlns="http://schemas.openxmlformats.org/officeDocument/2006/custom-properties" xmlns:vt="http://schemas.openxmlformats.org/officeDocument/2006/docPropsVTypes"/>
</file>