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Vardarbības pret sievieti un vardarbības ģimenē novēršanas un apkarošanas plāns 2024.-2029.gadam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12.lpp. "3.2. Īstenotas konferences par vardarbības ģimenē un vardarbību pret sievieti novēršanas jomas aktualitātēm" iesaistītās institūcijas papildināt ar LBAS. Viena no konferencēm varētu tikt veltīta vardarbībai pret sievieti darba vietā.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11.lpp. "3.1. Nodrošināti pedagogu profesionālās pilnveides kursi (t.sk. vispārējās izglītības, profesionālās izglītības un profesionālās ievirzes pedagogi" iesaistītās institūcijas papildināt ar LIZDA (Latvijas Izglītības un zinātnes darbinieku arodbiedrība). Attiecīgi jāpapildina saīsinājumi plāna 2.lpp.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9.lpp. Darbības rezultātu "1.2. Īstenoti informatīvi pasākumi (diskusijas, semināri, nodarbības) par vardarbības mazināšānas un novēršanas jautājumiem" iesaistītās institūcijas papildināt ar LBAS. Attiecīgi plāna 2.lpp. ir jāiekļauj Latvijas Brīvo arodbedrību savienības saīsinājums LBAS.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7.lpp ir uzskaitītas tēmas, par kurām Bērnu aizsardzības centram tika ziņots. Starp tām ir minēta pedagogu nepietiekama sadarbība ar izglītojamā vecākiem un pedagogu fiziska un/ vai emocionāla vardarbība pret bērniem. Vēršam uzmanību, ka pedagogi, no kuriem lielākā daļa ir sievietes, arī saskaras ar vardarbību no vecāku un/ vai bērnu puses. Lūdzam to iekļaut Vardarbības pret sievieti un vardarbības ģimenē novēršanas un apkarošanas plānā 2024.-2029. gadam.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11.09.2024. 07.24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11.09.2024. 07.24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Atzinumi_24-TA-1560.docx</dc:title>
</cp:coreProperties>
</file>

<file path=docProps/custom.xml><?xml version="1.0" encoding="utf-8"?>
<Properties xmlns="http://schemas.openxmlformats.org/officeDocument/2006/custom-properties" xmlns:vt="http://schemas.openxmlformats.org/officeDocument/2006/docPropsVTypes"/>
</file>