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17. jūnija noteikumos Nr. 331 "Elektrisko un elektronisko iekārtu un bateriju vai akumulatoru ražotāju reģistrācijas kārtība un samaksas kārtība par datu uzturēšanu"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reģistrētā bateriju ražotāja firma, reģistrācijas numurs Uzņēmumu reģistrā vai citas valsts uzņēmējsabiedrību reģistrā, nodokļu maksātāja identifikācijas numurs, juridiskā adrese,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15.</w:t>
            </w:r>
            <w:r w:rsidR="00000000" w:rsidRPr="00000000" w:rsidDel="00000000">
              <w:rPr>
                <w:vertAlign w:val="superscript"/>
                <w:rtl w:val="0"/>
              </w:rPr>
              <w:t xml:space="preserve">1</w:t>
            </w:r>
            <w:r w:rsidR="00000000" w:rsidRPr="00000000" w:rsidDel="00000000">
              <w:rPr>
                <w:rtl w:val="0"/>
              </w:rPr>
              <w:t xml:space="preserve"> panta pirmajā daļā noteikts, ka </w:t>
            </w:r>
            <w:r w:rsidR="00000000" w:rsidRPr="00000000" w:rsidDel="00000000">
              <w:rPr>
                <w:u w:val="single"/>
                <w:rtl w:val="0"/>
              </w:rPr>
              <w:t xml:space="preserve">Uzņēmumu reģistrs</w:t>
            </w:r>
            <w:r w:rsidR="00000000" w:rsidRPr="00000000" w:rsidDel="00000000">
              <w:rPr>
                <w:rtl w:val="0"/>
              </w:rPr>
              <w:t xml:space="preserve"> likumā "Par Latvijas Republikas Uzņēmumu reģistru" un citos likumos noteiktajā kārtībā </w:t>
            </w:r>
            <w:r w:rsidR="00000000" w:rsidRPr="00000000" w:rsidDel="00000000">
              <w:rPr>
                <w:u w:val="single"/>
                <w:rtl w:val="0"/>
              </w:rPr>
              <w:t xml:space="preserve">reģistrē komersantus</w:t>
            </w:r>
            <w:r w:rsidR="00000000" w:rsidRPr="00000000" w:rsidDel="00000000">
              <w:rPr>
                <w:rtl w:val="0"/>
              </w:rPr>
              <w:t xml:space="preserve"> un to filiāles, kooperatīvās sabiedrības, individuālos uzņēmumus, zemnieku vai zvejnieku saimniecības, ārvalstu komersanta filiāles, ārvalstu komersanta pārstāvniecības, ārvalstu komersanta pārstāvjus, organizāciju pārstāvniecības un pārstāvjus, Eiropas ekonomisko interešu grupas, Eiropas komercsabiedrības, Eiropas kooperatīvās sabiedrības, politiskās partijas, biedrības un nodibinājumus, arodbiedrības, reliģiskās organizācijas un to iestādes arī </w:t>
            </w:r>
            <w:r w:rsidR="00000000" w:rsidRPr="00000000" w:rsidDel="00000000">
              <w:rPr>
                <w:u w:val="single"/>
                <w:rtl w:val="0"/>
              </w:rPr>
              <w:t xml:space="preserve">kā nodokļu maksātājus un piešķir vienoto vienpadsmitzīmju reģistrācijas numuru, kas vienlaikus ir arī nodokļu maksātāja reģistrācijas kods</w:t>
            </w:r>
            <w:r w:rsidR="00000000" w:rsidRPr="00000000" w:rsidDel="00000000">
              <w:rPr>
                <w:rtl w:val="0"/>
              </w:rPr>
              <w:t xml:space="preserve">. Minētā panta septītā daļa noteic, ka Ministru kabinets nosaka kārtību, kādā nodokļu maksātāji un nodokļu maksātāju struktūrvienības, kuras nav jāreģistrē Uzņēmumu reģistrā, ir reģistrējamas Valsts ieņēmumu dienestā, kā arī Valsts ieņēmumu dienestam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noteikumu projekta 31.1.apakšpunkts attiecībā uz nodokļu maksātāja identifikācijas numura norādīšanu būs piemērojams attiecībā uz juridiskajām personām, lūdzam svītrot noteikumu projekta 31.1.apakšpunktā vārdus "nodokļu maksātāja identifikācijas numurs", kas saskaņā ar likuma "Par nodokļiem un nodevām" 15.</w:t>
            </w:r>
            <w:r w:rsidR="00000000" w:rsidRPr="00000000" w:rsidDel="00000000">
              <w:rPr>
                <w:vertAlign w:val="superscript"/>
                <w:rtl w:val="0"/>
              </w:rPr>
              <w:t xml:space="preserve">1</w:t>
            </w:r>
            <w:r w:rsidR="00000000" w:rsidRPr="00000000" w:rsidDel="00000000">
              <w:rPr>
                <w:rtl w:val="0"/>
              </w:rPr>
              <w:t xml:space="preserve"> panta pirmās daļas regulējumu sakrīt ar Uzņēmumu reģistra piešķirto vienoto vienpadsmitzīmju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22. septembra noteikumu Nr. 537 "Noteikumi par nodokļu maksātāju un nodokļu maksātāju struktūrvienību reģistrāciju Valsts ieņēmumu dienestā" (turpmāk - MK noteikumi Nr. 573) 4.1.1.apakšpunktā noteikts, ka Valsts ieņēmumu dienests nodokļu maksātāju reģistrā reģistrē šādus nodokļu maksātājus: </w:t>
            </w:r>
            <w:r w:rsidR="00000000" w:rsidRPr="00000000" w:rsidDel="00000000">
              <w:rPr>
                <w:u w:val="single"/>
                <w:rtl w:val="0"/>
              </w:rPr>
              <w:t xml:space="preserve">fiziskās personas, kuras veic saimniecisko darbību</w:t>
            </w:r>
            <w:r w:rsidR="00000000" w:rsidRPr="00000000" w:rsidDel="00000000">
              <w:rPr>
                <w:rtl w:val="0"/>
              </w:rPr>
              <w:t xml:space="preserve">. MK noteikumu 573. 21.1. un 21.2.apakšpunktā noteikts, ka nodokļu maksātājiem piešķir šādus </w:t>
            </w:r>
            <w:r w:rsidR="00000000" w:rsidRPr="00000000" w:rsidDel="00000000">
              <w:rPr>
                <w:u w:val="single"/>
                <w:rtl w:val="0"/>
              </w:rPr>
              <w:t xml:space="preserve">nodokļu maksātāju reģistrācijas kodus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personām, kurām Pilsonības un migrācijas lietu pārvalde ir piešķīrusi personas kodu, piešķirtais nodokļu maksātāja reģistrācijas kods ir identisks personas kodam;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personām, kurām Pilsonības un migrācijas lietu pārvalde nav piešķīrusi personas kodu, Valsts ieņēmumu dienests piešķir 11 zīmju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secināms, ka noteikumu projekta 31.1.apakšpunkts būs piemērojams arī attiecībā uz fiziskajām personām, kuras veic saimniecisko darbību, tādēļ lūdzam precizēt noteikumu projekta 31.1.apakšpunktā lietoto terminu "nodokļu maksātāja identifikācijas numurs" atbilstoši likuma "Par nodokļiem un nodevām" 15.</w:t>
            </w:r>
            <w:r w:rsidR="00000000" w:rsidRPr="00000000" w:rsidDel="00000000">
              <w:rPr>
                <w:vertAlign w:val="superscript"/>
                <w:rtl w:val="0"/>
              </w:rPr>
              <w:t xml:space="preserve">1 </w:t>
            </w:r>
            <w:r w:rsidR="00000000" w:rsidRPr="00000000" w:rsidDel="00000000">
              <w:rPr>
                <w:rtl w:val="0"/>
              </w:rPr>
              <w:t xml:space="preserve">pantā un MK noteikumos Nr.573 lietotajam terminam "nodokļu maksātāja reģistrācijas kods". Vienlaikus lūdzam atbilstoši precizēt noteikumu projekta pielikumu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reģistrētā bateriju ražotāja pilnvarotā pārstāvja firma, reģistrācijas numurs Uzņēmumu reģistrā, nodokļu maksātāja identifikācijas numurs, juridiskā adrese,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15.</w:t>
            </w:r>
            <w:r w:rsidR="00000000" w:rsidRPr="00000000" w:rsidDel="00000000">
              <w:rPr>
                <w:vertAlign w:val="superscript"/>
                <w:rtl w:val="0"/>
              </w:rPr>
              <w:t xml:space="preserve">1</w:t>
            </w:r>
            <w:r w:rsidR="00000000" w:rsidRPr="00000000" w:rsidDel="00000000">
              <w:rPr>
                <w:rtl w:val="0"/>
              </w:rPr>
              <w:t xml:space="preserve"> panta pirmajā daļā noteikts, ka Uzņēmumu reģistrs likumā "Par Latvijas Republikas Uzņēmumu reģistru" un citos likumos noteiktajā kārtībā reģistrē komersantus un to filiāles, kooperatīvās sabiedrības, individuālos uzņēmumus, zemnieku vai zvejnieku saimniecības, ārvalstu komersanta filiāles, ārvalstu komersanta pārstāvniecības, ārvalstu komersanta pārstāvjus, organizāciju pārstāvniecības un pārstāvjus, Eiropas ekonomisko interešu grupas, Eiropas komercsabiedrības, Eiropas kooperatīvās sabiedrības, politiskās partijas, biedrības un nodibinājumus, arodbiedrības, reliģiskās organizācijas un to iestādes arī kā nodokļu maksātājus un piešķir vienoto vienpadsmitzīmju reģistrācijas numuru, kas vienlaikus ir arī nodokļu maksātāja reģistrācijas kods. Minētā panta septītā daļa noteic, ka Ministru kabinets nosaka kārtību, kādā nodokļu maksātāji un nodokļu maksātāju struktūrvienības, kuras nav jāreģistrē Uzņēmumu reģistrā, ir reģistrējamas Valsts ieņēmumu dienestā, kā arī Valsts ieņēmumu dienestam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noteikumu projekta 31.2.apakšpunkts attiecībā uz nodokļu maksātāja identifikācijas numura norādīšanu būs piemērojams attiecībā uz juridiskajām personām, lūdzam svītrot noteikumu projekta 31.2.apakšpunktā vārdus "nodokļu maksātāja identifikācijas numurs", kas saskaņā ar likuma "Par nodokļiem un nodevām" 15.</w:t>
            </w:r>
            <w:r w:rsidR="00000000" w:rsidRPr="00000000" w:rsidDel="00000000">
              <w:rPr>
                <w:vertAlign w:val="superscript"/>
                <w:rtl w:val="0"/>
              </w:rPr>
              <w:t xml:space="preserve">1</w:t>
            </w:r>
            <w:r w:rsidR="00000000" w:rsidRPr="00000000" w:rsidDel="00000000">
              <w:rPr>
                <w:rtl w:val="0"/>
              </w:rPr>
              <w:t xml:space="preserve"> panta pirmās daļas regulējumu sakrīt ar Uzņēmumu reģistra piešķirto vienoto vienpadsmitzīmju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22. septembra noteikumu Nr. 537 "Noteikumi par nodokļu maksātāju un nodokļu maksātāju struktūrvienību reģistrāciju Valsts ieņēmumu dienestā" (turpmāk - MK noteikumi Nr. 573) 4.1.1.apakšpunktā noteikts, ka Valsts ieņēmumu dienests nodokļu maksātāju reģistrā reģistrē šādus nodokļu maksātājus: fiziskās personas, kuras veic saimniecisko darbību. MK noteikumu 573. 21.1. un 21.2.apakšpunktā noteikts, ka nodokļu maksātājiem piešķir šādus nodokļu maksātāju reģistrācijas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personām, kurām Pilsonības un migrācijas lietu pārvalde ir piešķīrusi personas kodu, piešķirtais nodokļu maksātāja reģistrācijas kods ir identisks personas kodam;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personām, kurām Pilsonības un migrācijas lietu pārvalde nav piešķīrusi personas kodu, Valsts ieņēmumu dienests piešķir 11 zīmju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secināms, ka noteikumu projekta 31.2.apakšpunkts būs piemērojams arī attiecībā uz fiziskajām personām, kuras veic saimniecisko darbību, tādēļ lūdzam precizēt noteikumu projekta 31.2.apakšpunktā lietoto terminu "nodokļu maksātāja identifikācijas numurs" atbilstoši likuma "Par nodokļiem un nodevām" 15.</w:t>
            </w:r>
            <w:r w:rsidR="00000000" w:rsidRPr="00000000" w:rsidDel="00000000">
              <w:rPr>
                <w:vertAlign w:val="superscript"/>
                <w:rtl w:val="0"/>
              </w:rPr>
              <w:t xml:space="preserve">1</w:t>
            </w:r>
            <w:r w:rsidR="00000000" w:rsidRPr="00000000" w:rsidDel="00000000">
              <w:rPr>
                <w:rtl w:val="0"/>
              </w:rPr>
              <w:t xml:space="preserve"> pantā un MK noteikumos Nr.573 lietotajam terminam "nodokļu maksātāja reģistrācijas kods". Vienlaikus lūdzam atbilstoši precizēt noteikumu projekta pielikumu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iekārtu ražotāja reģistrāciju iekārtu ražotāju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izteikto iebildumu par noteikumu projekta 31.1. un 31.2.apakšpunktu, lūdzam precizēt pielikumu atbilstoši likuma "Par nodokļiem un nodevām" 15.</w:t>
            </w:r>
            <w:r w:rsidR="00000000" w:rsidRPr="00000000" w:rsidDel="00000000">
              <w:rPr>
                <w:vertAlign w:val="superscript"/>
                <w:rtl w:val="0"/>
              </w:rPr>
              <w:t xml:space="preserve">1</w:t>
            </w:r>
            <w:r w:rsidR="00000000" w:rsidRPr="00000000" w:rsidDel="00000000">
              <w:rPr>
                <w:rtl w:val="0"/>
              </w:rPr>
              <w:t xml:space="preserve"> pantā un MK noteikumos Nr.573 lietotajam terminam "nodokļu maksātāja reģistrācijas kods".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iekārtu ražotāja pilnvarotā pārstāvja reģistrāciju iekārtu ražotāju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izteikto iebildumu par noteikumu projekta 31.1. un 31.2.apakšpunktu, lūdzam precizēt pielikumu atbilstoši likuma "Par nodokļiem un nodevām" 15.</w:t>
            </w:r>
            <w:r w:rsidR="00000000" w:rsidRPr="00000000" w:rsidDel="00000000">
              <w:rPr>
                <w:vertAlign w:val="superscript"/>
                <w:rtl w:val="0"/>
              </w:rPr>
              <w:t xml:space="preserve">1</w:t>
            </w:r>
            <w:r w:rsidR="00000000" w:rsidRPr="00000000" w:rsidDel="00000000">
              <w:rPr>
                <w:rtl w:val="0"/>
              </w:rPr>
              <w:t xml:space="preserve"> pantā un MK noteikumos Nr.573 lietotajam terminam "nodokļu maksātāja reģistrācijas kods".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bateriju ražotāja reģistrāciju/ par izmaiņu izdarīšanu bateriju ražotāju reģistrā iekļautajā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izteikto iebildumu par noteikumu projekta 31.1. un 31.2.apakšpunktu, lūdzam precizēt pielikumu atbilstoši likuma "Par nodokļiem un nodevām" 15.</w:t>
            </w:r>
            <w:r w:rsidR="00000000" w:rsidRPr="00000000" w:rsidDel="00000000">
              <w:rPr>
                <w:vertAlign w:val="superscript"/>
                <w:rtl w:val="0"/>
              </w:rPr>
              <w:t xml:space="preserve">1</w:t>
            </w:r>
            <w:r w:rsidR="00000000" w:rsidRPr="00000000" w:rsidDel="00000000">
              <w:rPr>
                <w:rtl w:val="0"/>
              </w:rPr>
              <w:t xml:space="preserve"> pantā un MK noteikumos Nr.573 lietotajam terminam "nodokļu maksātāja reģistrācijas kods".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bateriju  ražotāja pilnvarotā pārstāvja reģistrāciju bateriju reģistrā/ izmaiņu izdarīšanu bateriju ražotāju reģistrā iekļautajā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izteikto iebildumu par noteikumu projekta 31.1. un 31.2.apakšpunktu, lūdzam precizēt pielikumu atbilstoši likuma "Par nodokļiem un nodevām" 15.</w:t>
            </w:r>
            <w:r w:rsidR="00000000" w:rsidRPr="00000000" w:rsidDel="00000000">
              <w:rPr>
                <w:vertAlign w:val="superscript"/>
                <w:rtl w:val="0"/>
              </w:rPr>
              <w:t xml:space="preserve">1 </w:t>
            </w:r>
            <w:r w:rsidR="00000000" w:rsidRPr="00000000" w:rsidDel="00000000">
              <w:rPr>
                <w:rtl w:val="0"/>
              </w:rPr>
              <w:t xml:space="preserve">pantā un MK noteikumos Nr.573 lietotajam terminam "nodokļu maksātāja reģistrācijas kods".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iekārtu ražotāja vai tā pilnvarota pārstāvja/par bateriju ražotāja izslēgšanu no iekārtu ražotāja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izteikto iebildumu par noteikumu projekta 31.1. un 31.2.apakšpunktu, lūdzam precizēt pielikumu atbilstoši likuma "Par nodokļiem un nodevām" 15.</w:t>
            </w:r>
            <w:r w:rsidR="00000000" w:rsidRPr="00000000" w:rsidDel="00000000">
              <w:rPr>
                <w:vertAlign w:val="superscript"/>
                <w:rtl w:val="0"/>
              </w:rPr>
              <w:t xml:space="preserve">1</w:t>
            </w:r>
            <w:r w:rsidR="00000000" w:rsidRPr="00000000" w:rsidDel="00000000">
              <w:rPr>
                <w:rtl w:val="0"/>
              </w:rPr>
              <w:t xml:space="preserve"> pantā un MK noteikumos Nr.573 lietotajam terminam "nodokļu maksātāja reģistrācijas kods".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25-TA-976</w:t>
    </w:r>
    <w:r>
      <w:br/>
    </w:r>
    <w:r w:rsidR="00000000" w:rsidRPr="00000000" w:rsidDel="00000000">
      <w:rPr>
        <w:rtl w:val="0"/>
      </w:rPr>
      <w:t xml:space="preserve">Izdrukāts 28.08.2025.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25-TA-976</w:t>
    </w:r>
    <w:r>
      <w:br/>
    </w:r>
    <w:r w:rsidR="00000000" w:rsidRPr="00000000" w:rsidDel="00000000">
      <w:rPr>
        <w:rtl w:val="0"/>
      </w:rPr>
      <w:t xml:space="preserve">Izdrukāts 28.08.2025.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Atzinumi_25-TA-976.docx</dc:title>
</cp:coreProperties>
</file>

<file path=docProps/custom.xml><?xml version="1.0" encoding="utf-8"?>
<Properties xmlns="http://schemas.openxmlformats.org/officeDocument/2006/custom-properties" xmlns:vt="http://schemas.openxmlformats.org/officeDocument/2006/docPropsVTypes"/>
</file>