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Goda ģimenes apliecības programmas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Goda ģimenes apliecības programmas īstenošanas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1.3.sadaļā ir norādīts, ka lēmuma pieņemšanai nepieciešamo datu apstrāde notiks automatizētā veidā, izmantojot informācijas sistēmu starpsistēmu saslēgumu.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sistēmas ieviešana produkcijā pēc vienošanās noslēgšanas, izmantojot starpsistēmu saskarņu risinājumu, var aizņemt vismaz 6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precizēt projektu un sākotnējās ietekmes (</w:t>
            </w:r>
            <w:r w:rsidR="00000000" w:rsidRPr="00000000" w:rsidDel="00000000">
              <w:rPr>
                <w:i w:val="1"/>
                <w:rtl w:val="0"/>
              </w:rPr>
              <w:t xml:space="preserve">ex-ante</w:t>
            </w:r>
            <w:r w:rsidR="00000000" w:rsidRPr="00000000" w:rsidDel="00000000">
              <w:rPr>
                <w:rtl w:val="0"/>
              </w:rPr>
              <w:t xml:space="preserve">) novērtējuma ziņojumu (anotāciju), norādot veidu, kādā Sabiedrības integrācijas fonds plāno saņemt projektā minēto informāciju no Pilsonības un migrācijas lietu pārvaldes pārziņā esošās valsts informācijas sistēmas “Fizisko personu reģistrs” līdz risinājuma ieviešanai produkcijā.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 personai un viņas laulātajam nav reģistrēts personas miršanas fakts, personas  un viņas laulātā statuss ir aktīvs, un pārbauda personas kodu, vārdu (vārdus) un uzvārdu;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10.1.1.apakšpunktu, norādot, vai personas laulātā dati tiek pārbaudīti tikai tādā gadījumā, ja persona viena pati neatbilst projekta 10.1.apakšpunkta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Zeltiņa (PMLP)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 personai vienai vai kopā ar laulāto ir trīs vai vairāk bērni, tai skaitā audžuģimenē, specializētajā audžuģimenē vai aizbildnībā esoši bērni, vai pilngadīgas personas, kuras nav sasniegušas 24 gadu vecumu un par kurām nav reģistrēts miršanas fakts, un kuru personas statuss ir aktīvs, un pārbauda  minēto bērnu un pilngadīgo personas kodu, vārdu (vārdus) un uzvārdu, dzimšanas datumu;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2021.gada 22.jūnija noteikumu Nr.412 “Ziņu iekļaušanas un aktualizēšanas kārtība Fizisko personu reģistrā” 8.5.apakšpunktam, pašvaldība iekļauj un aktualizē valsts informācijas sistēmā “Fizisko personu reģistrs” ziņas par bērna ievietošanu audžuģimenē, izņemšanu no tās un uzturēšanās izbeigšanu audžuģimenē, līdz ar to valsts informācijas sistēmā “Fizisko personu reģistrs” netiek nodalīts audžuģimenes tips “audžuģimene” un “specializētā audžuģimene”.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projekta 10.1.2.apakšpunktu, svītrojot tajā vārdus “specializētajā audžuģimenē”.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 personai vienai vai kopā ar laulāto ir trīs vai vairāk bērni, tai skaitā audžuģimenē, specializētajā audžuģimenē vai aizbildnībā esoši bērni, vai pilngadīgas personas, kuras nav sasniegušas 24 gadu vecumu un par kurām nav reģistrēts miršanas fakts, un kuru personas statuss ir aktīvs, un pārbauda  minēto bērnu un pilngadīgo personas kodu, vārdu (vārdus) un uzvārdu, dzimšanas datumu;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10.1.2.apakšpunktu, norādot, ka personas kods, vārds, uzvārds un dzimšanas datums tiek saņemts tikai par nepilngadīgu bērnu, ņemto vērā to, ka sākotnējās ietekmes (ex-ante) novērtējuma ziņojumā (anotācija) tiek noteikts, ka informācija tiks saņemta par nepilngadīgām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Zeltiņa (PMLP)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10.1.3. personai vienai vai kopā ar laulāto esošajam bērnam, kuram ir noteikta invaliditāte,  vai pilngadīgai personai, kura nav sasniegusi 24 gadu vecumu un kurai ir noteikta I vai II invaliditātes grupa saskaņā ar Invaliditātes informatīvajā sistēmā iekļauto informāciju, kas minēta šo noteikumu </w:t>
            </w:r>
            <w:r w:rsidR="00000000" w:rsidRPr="00000000" w:rsidDel="00000000">
              <w:rPr>
                <w:rtl w:val="0"/>
              </w:rPr>
              <w:t xml:space="preserve">10.4. </w:t>
            </w:r>
            <w:r w:rsidR="00000000" w:rsidRPr="00000000" w:rsidDel="00000000">
              <w:rPr>
                <w:rtl w:val="0"/>
              </w:rPr>
              <w:t xml:space="preserve">apakšpunktā</w:t>
            </w:r>
            <w:r w:rsidR="00000000" w:rsidRPr="00000000" w:rsidDel="00000000">
              <w:rPr>
                <w:rtl w:val="0"/>
              </w:rPr>
              <w:t xml:space="preserve">, nav reģistrēts miršanas fakts un personas statuss ir aktīvs, un pārbauda personas kodu, vārdu (vārdus) un uzvārdu, dzimšanas datumu. Minēto informāciju fonds pārbauda, ja persona neatbilst šo noteikumu </w:t>
            </w:r>
            <w:r w:rsidR="00000000" w:rsidRPr="00000000" w:rsidDel="00000000">
              <w:rPr>
                <w:rtl w:val="0"/>
              </w:rPr>
              <w:t xml:space="preserve">4.1.1. </w:t>
            </w:r>
            <w:r w:rsidR="00000000" w:rsidRPr="00000000" w:rsidDel="00000000">
              <w:rPr>
                <w:rtl w:val="0"/>
              </w:rPr>
              <w:t xml:space="preserve">apakšpunktā</w:t>
            </w:r>
            <w:r w:rsidR="00000000" w:rsidRPr="00000000" w:rsidDel="00000000">
              <w:rPr>
                <w:rtl w:val="0"/>
              </w:rPr>
              <w:t xml:space="preserve"> minētajiem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10.1.3.apakšpunktu un projekta sākotnējās ietekmes (ex-ante) novērtējuma ziņojumu (anotāciju), skaidrojot, vai ar terminu “bērns” ir saprotams arī personas audžuģimenē ievietots vai personas aizbildnībā esošs bērns.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Zeltiņa (PMLP)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Šo noteikumu 10.5. un  10.6. apakšpunktā minētās informācijas izgūšanu, izmantojot informācijas sistēmas sasaistes līdzekļus, nodrošina no brīža, kad ir izveidots attiecīgs tehniskais risinājums. Līdz tehniskā risinājuma izveidei, fonds minēto informāciju pieprasa no Aizsardzības ministrijas un atbildīgās pašvaldības sociālā dienesta un informācijas ievadi informācijas sistēmā veic manuāli.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projekta 34.punktu ar atsauci uz projekta 10.1.apakšpunktu, tādējādi paredzot, ka datu no valsts informācijas sistēmas “Fizisko personu reģistrs” izgūšanu, izmantojot starpsistēmu saskarņu risinājumu (informācijas sistēmas sasaistes līdzekļus), nodrošina no brīža, kad ir izveidots attiecīgs tehniskais risinājums.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Salāgot projektā norādīto ziņu apjomu, kuru Sabiedrības integrācijas fonds apstrādās, ar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8.1.13.sadaļā norādīto ziņu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23-TA-2240</w:t>
    </w:r>
    <w:r>
      <w:br/>
    </w:r>
    <w:r w:rsidR="00000000" w:rsidRPr="00000000" w:rsidDel="00000000">
      <w:rPr>
        <w:rtl w:val="0"/>
      </w:rPr>
      <w:t xml:space="preserve">Izdrukāts 22.12.2023. 16.46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23-TA-2240</w:t>
    </w:r>
    <w:r>
      <w:br/>
    </w:r>
    <w:r w:rsidR="00000000" w:rsidRPr="00000000" w:rsidDel="00000000">
      <w:rPr>
        <w:rtl w:val="0"/>
      </w:rPr>
      <w:t xml:space="preserve">Izdrukāts 22.12.2023. 16.46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Atzinumi_23-TA-2240.docx</dc:title>
</cp:coreProperties>
</file>

<file path=docProps/custom.xml><?xml version="1.0" encoding="utf-8"?>
<Properties xmlns="http://schemas.openxmlformats.org/officeDocument/2006/custom-properties" xmlns:vt="http://schemas.openxmlformats.org/officeDocument/2006/docPropsVTypes"/>
</file>