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sēdē doto uzdevumu atzīšanu par aktualitāti zaudējušiem vai izpildītiem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01.09.2026.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01.09.2026.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