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“Cita informācija” norādīt, ka noteikumu projektā paredzēto normu īstenošana tiks nodrošināta to izpildē iesaistīto institūciju esošo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 (Larijs Martinsons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12.06.2026.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12.06.2026.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