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no Valsts izglītības informācijas sistēmas par to, vai pilngadīgā persona, kura nav sasniegusi 24 gadu vecumu, turpina iegūt vispārējo, profesionālo vai augstāko izglītību;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anotācijā</w:t>
            </w:r>
            <w:r w:rsidR="00000000" w:rsidRPr="00000000" w:rsidDel="00000000">
              <w:rPr>
                <w:rtl w:val="0"/>
              </w:rPr>
              <w:t xml:space="preserve"> skaidrot kā tiks apstrādāti no Valsts izglītības informācijas sistēmas saņemtie dati, t.i., vai tiks apstrādāta informācija par piederību izglītības iestādei vai būs nepeiciešama piederība arī mācību vienībai (kursam, semestrim), jo zināms, ka starp semstriem ir pārtraukumi. Vai tiks uzskatīts ka pārtraukos starp semestriem persona turpina iegūt vispārējo, profesionālo vai augstāko izglītību.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skaidrot anotācijā</w:t>
            </w:r>
            <w:r w:rsidR="00000000" w:rsidRPr="00000000" w:rsidDel="00000000">
              <w:rPr>
                <w:rtl w:val="0"/>
              </w:rPr>
              <w:t xml:space="preserve"> vai pilngadīgām personām, kas pabeigušas vidējās izglītības iestādi (piemēram kārtējā gada jūlijā) un iestājušās augstākās izglītības iestādē (piemēram kārtējā gada septembrī) tiks piemērots fakts, ka persona turpina iegūt izglītību arī augusta mēnesī. Ja tiks piemērots, tad kādā veidā, jo lūdzu ņemt vērā, ka informāciju par iegūtu vidējo izglītību izglītības iestādes VIIS ievada 3 darba dienu laikā no notikuma brīža (minētajā piemērā, jūlijā) un informāciju par uzsāktām studijām augstākās izglītības iestādes saskaņā ar noteikumiem augstākās izglītības iestādes ievada 10 darba dienu laikā no notikuma brīža (minētajā piemērā septembrī). Atsevišķos gadījumos augstākās izglītības iestādes ievada informāciju par studijām augstākās izglītības iestādē arī isi pirms studiju sākuma, bet normatīvais regulējums pieļauj informācijas ievadi VIIS arī 10 darba dienas pēc studiju uzsākšanas.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Veldre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01.11.2023.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01.11.2023.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Atzinumi_23-TA-2240.docx</dc:title>
</cp:coreProperties>
</file>

<file path=docProps/custom.xml><?xml version="1.0" encoding="utf-8"?>
<Properties xmlns="http://schemas.openxmlformats.org/officeDocument/2006/custom-properties" xmlns:vt="http://schemas.openxmlformats.org/officeDocument/2006/docPropsVTypes"/>
</file>