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28. pants. Paziņojums par līgumu, informācija par grozījumiem.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anotācijā izvērstāk skaidrot likumprojekta 11. pantā (Publisko iepirkumu likuma (turpmāk - PIL) 28.pantā) paredzētā grozījuma nepieciešamību un atbilstību Komisijas 2019. gada 23. septembra Īstenošanas Regulai (ES) 2019/1780, ar ko izveido standarta veidlapas paziņojumu publicēšanai publisko iepirkumu jomā un atceļ Īstenošanas regulu (ES) 2015/1986 (e-veidlapas) un Eiropas Parlamenta un Padomes 2014. gada 26. februāra direktīvai 2014/24/ES par publisko iepirkumu un ar ko atceļ direktīvu 2004/18/EK (sk. direktīvas 51. panta 1. punktu). Anotācijā minēts: "</w:t>
            </w:r>
            <w:r w:rsidR="00000000" w:rsidRPr="00000000" w:rsidDel="00000000">
              <w:rPr>
                <w:i w:val="1"/>
                <w:rtl w:val="0"/>
              </w:rPr>
              <w:t xml:space="preserve">Lai informācija publicētajos paziņojumos būtu izsekojama un pārskatāma, Izmaiņu veidlapa </w:t>
            </w:r>
            <w:r w:rsidR="00000000" w:rsidRPr="00000000" w:rsidDel="00000000">
              <w:rPr>
                <w:i w:val="1"/>
                <w:u w:val="single"/>
                <w:rtl w:val="0"/>
              </w:rPr>
              <w:t xml:space="preserve">nav paredzēta kā atsevišķs paziņojuma veids</w:t>
            </w:r>
            <w:r w:rsidR="00000000" w:rsidRPr="00000000" w:rsidDel="00000000">
              <w:rPr>
                <w:i w:val="1"/>
                <w:rtl w:val="0"/>
              </w:rPr>
              <w:t xml:space="preserve">, bet gan tiek pievienota grozītajam paziņojumam kā atsevišķa sadaļa (veidlapa).</w:t>
            </w:r>
            <w:r w:rsidR="00000000" w:rsidRPr="00000000" w:rsidDel="00000000">
              <w:rPr>
                <w:rtl w:val="0"/>
              </w:rPr>
              <w:t xml:space="preserve">" Ņemot vērā, ka minētās regulas 2. panta 6. punkts paredz "</w:t>
            </w:r>
            <w:r w:rsidR="00000000" w:rsidRPr="00000000" w:rsidDel="00000000">
              <w:rPr>
                <w:i w:val="1"/>
                <w:rtl w:val="0"/>
              </w:rPr>
              <w:t xml:space="preserve">"Izmaiņu veidlapu”: par iepriekš minēto paziņojumu izmaiņām vai atcelšanu"</w:t>
            </w:r>
            <w:r w:rsidR="00000000" w:rsidRPr="00000000" w:rsidDel="00000000">
              <w:rPr>
                <w:rtl w:val="0"/>
              </w:rPr>
              <w:t xml:space="preserve">, kā arī regulas pielikumā konkrēti tiek minēts "</w:t>
            </w:r>
            <w:r w:rsidR="00000000" w:rsidRPr="00000000" w:rsidDel="00000000">
              <w:rPr>
                <w:i w:val="1"/>
                <w:rtl w:val="0"/>
              </w:rPr>
              <w:t xml:space="preserve">Izmaiņu paziņojums</w:t>
            </w:r>
            <w:r w:rsidR="00000000" w:rsidRPr="00000000" w:rsidDel="00000000">
              <w:rPr>
                <w:rtl w:val="0"/>
              </w:rPr>
              <w:t xml:space="preserve">", lūdzam izvērstāk skaidrot likumprojekta 11. panta, kas vairs neparedz atsevišķu paziņojumu par izmaiņām vai papildu informāciju, un anotācijā ietvertās informācijas atbilstību minētajai regulai un direktīvai, kā arī grozījuma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saistībā ar iepriekš minēto lūdzam sniegt skaidrojumu par PIL 9. panta 6.</w:t>
            </w:r>
            <w:r w:rsidR="00000000" w:rsidRPr="00000000" w:rsidDel="00000000">
              <w:rPr>
                <w:vertAlign w:val="superscript"/>
                <w:rtl w:val="0"/>
              </w:rPr>
              <w:t xml:space="preserve">1</w:t>
            </w:r>
            <w:r w:rsidR="00000000" w:rsidRPr="00000000" w:rsidDel="00000000">
              <w:rPr>
                <w:rtl w:val="0"/>
              </w:rPr>
              <w:t xml:space="preserve"> daļu, proti, kāpēc "mazo" iepirkumu dokumentācijas grozījumu izdarīšanai nebija iespējams izmantot Ministru kabineta 2017. gada 28. februāra noteikumu Nr. 103 "Publisko iepirkumu paziņojumi un to sagatavošanas kārtība" 3. pielikumu vai kāpēc bez paredzētajiem grozījumiem PIL nebūs iespējams izmantot minētās regulas 2. panta 6. punktā paredzēto "Izmaiņu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izvērtēt un precizēt PIL 28. panta nosaukumu vai panta otrajā daļā ietverto normu, ņemot vērā, ka otrajā daļā ir runa par atkārtotu paziņojumu, nevis informācijas par grozījumiem publicēšanu, un attiecīgi nav viennozīmīgi saprotams, kas domāts ar "informāciju par grozījumiem" - vai tas ir paziņojuma veids vai kas cits, ņemot vērā, ka pirms tam nosaukumā minēts paziņojuma veids ("Paziņojums par līgumu"). Lūdzam izvērtēt normas redakciju un to pilnveidot.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atbilstošas izmaiņas veikt arī saistītajos likumprojektos un to anotācijās, nodrošinot saskanīgu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Pasūtītājs var informēt par plānotajiem iepirkumiem, publicējot iepriekšējo informatīvo paziņojumu, ko izmanto tikai informācijai, vai publicējot iepriekšējo informatīvo paziņojumu, ko izmanto, lai saīsinātu piedāvājumu saņemšanas termiņu. Pasūtītājs publicē iepriekšējo informatīvo paziņojumu, ja iepirkuma līguma paredzamā līgumcena ir vienāda ar Ministru kabineta noteiktajām līgumcenu robežvērtībām vai lielāka."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izsakot 27. pantu jaunā redakcijā, nekorekti svītrota norāde "pants", kā arī panta nosaukums.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08.05.2023.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22-TA-2819</w:t>
    </w:r>
    <w:r>
      <w:br/>
    </w:r>
    <w:r w:rsidR="00000000" w:rsidRPr="00000000" w:rsidDel="00000000">
      <w:rPr>
        <w:rtl w:val="0"/>
      </w:rPr>
      <w:t xml:space="preserve">Izdrukāts 08.05.2023.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Atzinumi_22-TA-2819.docx</dc:title>
</cp:coreProperties>
</file>

<file path=docProps/custom.xml><?xml version="1.0" encoding="utf-8"?>
<Properties xmlns="http://schemas.openxmlformats.org/officeDocument/2006/custom-properties" xmlns:vt="http://schemas.openxmlformats.org/officeDocument/2006/docPropsVTypes"/>
</file>