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inovācijas kapacitātes stiprināšanu valsts pārvaldē 2026.–2028.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26.06.2025. 07.01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26.06.2025. 07.01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