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Meža prospektā 42A,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(_Papildu dokumenti.zip)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ka: "</w:t>
            </w:r>
            <w:r w:rsidR="00000000" w:rsidRPr="00000000" w:rsidDel="00000000">
              <w:rPr>
                <w:i w:val="1"/>
                <w:rtl w:val="0"/>
              </w:rPr>
              <w:t xml:space="preserve">Objekts, tajā skaitā meža zeme,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tiks privatizēts Privatizācijas pabeigšanas likumā un Atsavināšanas likumā noteiktajā kārtībā</w:t>
            </w:r>
            <w:r w:rsidR="00000000" w:rsidRPr="00000000" w:rsidDel="00000000">
              <w:rPr>
                <w:i w:val="1"/>
                <w:rtl w:val="0"/>
              </w:rPr>
              <w:t xml:space="preserve">.</w:t>
            </w:r>
            <w:r w:rsidR="00000000" w:rsidRPr="00000000" w:rsidDel="00000000">
              <w:rPr>
                <w:rtl w:val="0"/>
              </w:rPr>
              <w:t xml:space="preserve"> </w:t>
            </w:r>
            <w:r w:rsidR="00000000" w:rsidRPr="00000000" w:rsidDel="00000000">
              <w:rPr>
                <w:i w:val="1"/>
                <w:rtl w:val="0"/>
              </w:rPr>
              <w:t xml:space="preserve">(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Privatizācijas pabeigšanas likuma pārējas noteikumu 24.punkts nosaka, ka privatizējot</w:t>
            </w:r>
            <w:r w:rsidR="00000000" w:rsidRPr="00000000" w:rsidDel="00000000">
              <w:rPr>
                <w:i w:val="1"/>
                <w:rtl w:val="0"/>
              </w:rPr>
              <w:t xml:space="preserve"> 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kopīpašumā esošu valsts vai pašvaldības īpašuma objektu</w:t>
            </w:r>
            <w:r w:rsidR="00000000" w:rsidRPr="00000000" w:rsidDel="00000000">
              <w:rPr>
                <w:i w:val="1"/>
                <w:rtl w:val="0"/>
              </w:rPr>
              <w:t xml:space="preserve">, apbūvētu vai neapbūvētu zemesgabalu, 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kop­īpašniekam kā pirmpirkuma tiesīgajai personai valsts vai pašvaldības īpašuma objekta</w:t>
            </w:r>
            <w:r w:rsidR="00000000" w:rsidRPr="00000000" w:rsidDel="00000000">
              <w:rPr>
                <w:i w:val="1"/>
                <w:rtl w:val="0"/>
              </w:rPr>
              <w:t xml:space="preserve">,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apbūvēta vai neapbūvēta zemesgabala valstij vai pašvaldībai piederošo domājamo daļu </w:t>
            </w:r>
            <w:r w:rsidR="00000000" w:rsidRPr="00000000" w:rsidDel="00000000">
              <w:rPr>
                <w:b w:val="1"/>
                <w:i w:val="1"/>
                <w:rtl w:val="0"/>
              </w:rPr>
              <w:t xml:space="preserve">pārdod 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Publiskas personas mantas atsavināšanas likuma 14.panta otrajā, trešajā un ceturtajā daļā noteiktajā kārtībā</w:t>
            </w:r>
            <w:r w:rsidR="00000000" w:rsidRPr="00000000" w:rsidDel="00000000">
              <w:rPr>
                <w:i w:val="1"/>
                <w:rtl w:val="0"/>
              </w:rPr>
              <w:t xml:space="preserve">.)".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vēršam uzmanību, ka Publiskas personas mantas atsavināšanas likums (turpmāk - Atsavināšanas likums) neparedz privatizācijas procesu. Turklāt, Privatizācijas pabeigšanas likuma pārējas noteikumu 24.punkts nosaka, ka privatizējot kopīpašumā esošu valsts īpašuma objektu, kopīpašniekam kā pirmpirkuma tiesīgajai personai valsts īpašuma objekta domājamo daļu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pārdod</w:t>
            </w:r>
            <w:r w:rsidR="00000000" w:rsidRPr="00000000" w:rsidDel="00000000">
              <w:rPr>
                <w:rtl w:val="0"/>
              </w:rPr>
              <w:t xml:space="preserve">  Atsavināšanas likuma noteiktajā kārtībā nevis privatizē. Ievērojot minēto, aicinām attiecīgi precizēt anotācijā norādīto.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Karīna Ivanova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ka: "</w:t>
            </w:r>
            <w:r w:rsidR="00000000" w:rsidRPr="00000000" w:rsidDel="00000000">
              <w:rPr>
                <w:i w:val="1"/>
                <w:rtl w:val="0"/>
              </w:rPr>
              <w:t xml:space="preserve">Saskaņā ar Atsavināšanas likuma 14.panta ceturto daļu, ja izsludinātajā termiņā pirmpirkuma tiesīgās personas nav iesniegušas pieteikumu par nekustamā īpašuma pirkšanu vai iesniegušas atteikumu,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rīkojama izsole arī citiem pretendentiem.</w:t>
            </w:r>
            <w:r w:rsidR="00000000" w:rsidRPr="00000000" w:rsidDel="00000000">
              <w:rPr>
                <w:u w:val="single"/>
                <w:rtl w:val="0"/>
              </w:rPr>
              <w:t xml:space="preserve">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Publiskas personas mantas atsavināšanas likuma 14.panta ceturtā daļa nosaka, ka ja izsludinātajā termiņā pirmpirkuma tiesīgās personas nav iesniegušas pieteikumu par nekustamā īpašuma pirkšanu vai iesniegušas atteikumu, </w:t>
            </w:r>
            <w:r w:rsidR="00000000" w:rsidRPr="00000000" w:rsidDel="00000000">
              <w:rPr>
                <w:u w:val="single"/>
                <w:rtl w:val="0"/>
              </w:rPr>
              <w:t xml:space="preserve">rīkojama izsole</w:t>
            </w:r>
            <w:r w:rsidR="00000000" w:rsidRPr="00000000" w:rsidDel="00000000">
              <w:rPr>
                <w:rtl w:val="0"/>
              </w:rPr>
              <w:t xml:space="preserve"> (izņemot šā likuma 44.panta ceturtajā un astotajā daļā minēto gadījumu) </w:t>
            </w:r>
            <w:r w:rsidR="00000000" w:rsidRPr="00000000" w:rsidDel="00000000">
              <w:rPr>
                <w:u w:val="single"/>
                <w:rtl w:val="0"/>
              </w:rPr>
              <w:t xml:space="preserve">šajā likumā noteiktajā kārtībā.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Publiskas personas mantas atsavināšanas likuma 14.panta ceturtajā daļā minēto, aicinām attiecīgi precizēt anotāciju, proti, vārdus "rīkojama izsole arī citiem pretendentiem" aizstāt ar vārdiem "rīkojama izsole šajā likumā noteiktajā kārtībā".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Karīna Ivanova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05.12.2023.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05.12.2023.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