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pašvaldība, kas līdz 2023. gada 30. jūnijam pieņem un saskaņošanai nozares ministrijā iesniedz pašvaldības domes pieņemtus lēmumus......" ir pretrunā ar Izglītības likuma 23.panta piekto daļu, kas nosaka, ka "Par izglītības iestādes likvidāciju vai reorganizāciju attiecīgās institūcijas un personas informējamas </w:t>
            </w:r>
            <w:r w:rsidR="00000000" w:rsidRPr="00000000" w:rsidDel="00000000">
              <w:rPr>
                <w:u w:val="single"/>
                <w:rtl w:val="0"/>
              </w:rPr>
              <w:t xml:space="preserve">ne vēlāk kā sešus mēnešus iepriekš</w:t>
            </w:r>
            <w:r w:rsidR="00000000" w:rsidRPr="00000000" w:rsidDel="00000000">
              <w:rPr>
                <w:rtl w:val="0"/>
              </w:rPr>
              <w:t xml:space="preserve">. Ja objektīvu apstākļu dēļ minēto termiņu nav iespējams ievērot, par izglītības iestādes likvidāciju vai reorganizāciju attiecīgās institūcijas un personas informējamas ne vēlāk kā trīs mēnešus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23-TA-469</w:t>
    </w:r>
    <w:r>
      <w:br/>
    </w:r>
    <w:r w:rsidR="00000000" w:rsidRPr="00000000" w:rsidDel="00000000">
      <w:rPr>
        <w:rtl w:val="0"/>
      </w:rPr>
      <w:t xml:space="preserve">Izdrukāts 01.03.2023.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23-TA-469</w:t>
    </w:r>
    <w:r>
      <w:br/>
    </w:r>
    <w:r w:rsidR="00000000" w:rsidRPr="00000000" w:rsidDel="00000000">
      <w:rPr>
        <w:rtl w:val="0"/>
      </w:rPr>
      <w:t xml:space="preserve">Izdrukāts 01.03.2023.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Atzinumi_23-TA-469.docx</dc:title>
</cp:coreProperties>
</file>

<file path=docProps/custom.xml><?xml version="1.0" encoding="utf-8"?>
<Properties xmlns="http://schemas.openxmlformats.org/officeDocument/2006/custom-properties" xmlns:vt="http://schemas.openxmlformats.org/officeDocument/2006/docPropsVTypes"/>
</file>