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zinātnisko institūciju zinātības, tehnoloģiju, izgudrojumu un augu šķirņu komercializāciju, ieguldījumu novērtēšanu, riska toleranci un atlīdzību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nosacījumus un kārtību, kādā saimnieciski izmantojamas (komercializējamas)  valsts, pašvaldības, Eiropas Savienības fondu vai citas publiskas personas (turpmāk – publiskais finansējums) finansētu valsts zinātnisko institūciju zinātnisko pētījumu rezultātā radītās tiesības uz zinātību, tehnoloģiju, izgudrojumu vai augu šķirni (turpmāk – tiesības uz intelektuālo rezultātu);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nosacījumus un kārtību, kādā saimnieciski izmantojamas (turpmāk - komercializējamas)  ar valsts, pašvaldības, Eiropas Savienības fondu vai citas publiskas personas finanšu līdzekļiem finansētu valsts zinātnisko institūciju zinātnisko pētījumu rezultātā radītās tiesības uz zinātību, tehnoloģiju, izgudrojumu vai augu šķirni vai citas tiesības uz intelektuālo rezultātu;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kitērijus pēc kuriem valsts zinātniskā institūcija izvērtē tiesību uz intelektuālo rezultātu saimnieciskās izmantošanas (komercializācijas) potenciālu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un turpmāk nepieciešams veikt labojumus attiecībā uz terminoloģijas vienveidīgu un konsekventu izmantošanu. Nav nepieciešamība atkārtoti minēt kādu terminu/definīciju, ja tas jau ir ticis nodefinēts. Ja vienreiz tiek nodefinēts termins, to nevajadzētu visu laiku turpmāk arī paskaidrot, it īpaši termins, kas ir šo noteikumu pašā pamatā, centrā – komercializācija. Arī citviet uzrodas vārdu savienojumi, kuriem prasītos skaidrojums un konkrēta piesaiste, kas ar šo vārdu savienojumu vai konkrēto vārdu tiek domāts un saprasts viscaur noteikumu dokumentam, taču tas šobrīdējā redakcijā kritiski iztrūkst. Terminus nepieciešams skaidri definēt un tos konsekventi izmantot viscaur dokumentam un tikai atsevišķos gadījumos, ja nepieciešams paskaidrojums, pievienot iekavās papildus sinonīmu, lai saprastu termina nozīmi teikuma un domas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r w:rsidR="00000000" w:rsidRPr="00000000" w:rsidDel="00000000">
              <w:rPr>
                <w:b w:val="1"/>
                <w:rtl w:val="0"/>
              </w:rPr>
              <w:t xml:space="preserve">kritērijus</w:t>
            </w:r>
            <w:r w:rsidR="00000000" w:rsidRPr="00000000" w:rsidDel="00000000">
              <w:rPr>
                <w:rtl w:val="0"/>
              </w:rPr>
              <w:t xml:space="preserve"> pēc kuriem valsts zinātniskā institūcija izvērtē tiesību uz intelektuālo rezultātu komercializācijas potenciālu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gadījumus un kritērijus, atbilstoši kuriem valsts zinātniskā institūcija var pieņemt lēmumu par atteikšanos no tiesību uz intelektuālā rezultāta saimniecisko izmantošanu (komercializācijas);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gadījumus un kritērijus, atbilstoši kuriem valsts zinātniskā institūcija var pieņemt lēmumu par atteikšanos no tiesības uz zinātību, tehnoloģiju, izgudrojumu vai augu šķirni komercializācijas;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nosacījumus un kārtību, kādā valsts zinātniskās institūcijas darbinieks informē valsts zinātnisko institūciju par jaunu intelektuālo rezultātu;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nosacījumus un kārtību, kādā valsts zinātniskās institūcijas darbinieks informē valsts zinātnisko institūciju par jaunu zinātību,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zinātniskās institūcijas darbinieka tiesību uz taisnīgu atlīdzību noteikšanas principus,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zinātniskās institūcijas darbinieka tiesību uz taisnīgu atlīdzību noteikšanas principus,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kārtību, kādā nosaka atlīdzību par tiesību uz intelektuālā  rezultāta  saimniecisko izmantošanu (komercializāciju) pret atlīdzību vai bez atlīdzības, atlīdzības veidus, kā arī to noteikšanas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kārtību, kādā nosaka atlīdzību par tiesības uz zinātību, tehnoloģiju, izgudrojumu vai augu šķirni komercializāciju pret atlīdzību vai bez atlīdzības, atlīdzības veidus, kā arī atlīdzības noteikšanas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nosacījumus un kārtību valsts zinātnisko institūciju ieguldījumu novērtēšanai – pieļaujamais riska līmenis (risku tolerance) veikto ieguldījumu attiecībai pret iespējamiem zaudējumiem, laika periods, kādā mēra risku toleranci, prasības pieļaujamā riska līmeņa nodrošināšanai un uzraudzībai, rīcība gadījumos, kad konstatē, ka noteiktais risku līmenis ir pārsniegts.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nosacījumus un kārtību valsts zinātnisko institūciju ieguldījumu novērtēšanai – pieļaujamais riska līmenis veikto ieguldījumu attiecībai pret iespējamiem zaudējumiem, laika periods, kādā mēra risku līmeni (toleranci), prasības pieļaujamā riska līmeņa nodrošināšanai un uzraudzībai, rīcība gadījumos, kad konstatē, ka noteiktais risku līmenis ir pārsniegts.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priekšlikumu par 1.2. apakšpunktu. Veikt labojumus attiecībā uz terminoloģijas vienveidīgu un konsekventu izmantošanu. Nav nepieciešamība atkārtoti minēt kādu terminu/definīciju, ja tas jau ir ticis nodefinēts. Ja vienreiz tiek nodefinēts termins, to nevajadzētu visu laiku turpmāk arī paskaidrot, it īpaši termins, kas ir šo noteikumu pašā pamatā, centrā – komercializācija. Arī citviet uzrodas vārdu savienojumi, kuriem prasītos skaidrojums un konkrēta piesaiste, kas ar šo vārdu savienojumu vai konkrēto vārdu tiek domāts un saprasts viscaur noteikumu dokumentam, taču tas šobrīdējā redakcijā kritiski iztrūkst. Terminus nepieciešams skaidri definēt un tos konsekventi izmantot viscaur dokumentam un tikai atsevišķos gadījumos, ja nepieciešams paskaidrojums, pievienot iekavās papildus sinonīmu, lai saprastu termina nozīmi teikuma un domas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publisks finansējums – valsts, pašvaldības, Eiropas Savienības fondu, citas publiskas personas finansējums vai cita publiska ārvalstu finanšu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zaudējumi – saimnieciskās darbības zaudējumi, kas radušies valsts zinātniskajai institūcijai no tiesību uz zinātību, tehnoloģiju, izgudrojumu vai augu šķirni ieguldīšanas uzņēmumā saimnieciskās darbības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tiesības uz intelektuālo rezultātu – zinātnisko pētījumu rezultātā radītās tiesības uz zinātību, tehnoloģiju, izgudrojumu vai augu šķirni vai citu zinātniskās, radošās, vai pētniecības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tirgus cena – cena, atlīdzība vai kompensācija valsts zinātniskajai institūcijai, kas ir noteikta saskaņā ar Eiropas Komisijas paziņojuma "Pētniecībai, izstrādei un inovācijai piešķiramā valsts atbalsta nostādnes" (2022/C414/01) 30. punktu, lai izslēgtu komercdarbības atbalsta pastāvēšanu (esamību);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intelektuālais rezultāts – zinātnisko pētījumu rezultātā radītā zinātība, tehnoloģijas, izgudrojumi vai augu šķirne vai cits zinātniskās, radošās, vai pētniecības rezultāts, kas ir pakļauts vai nav pakļauts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tiesību pārneses ieguldījumu stratēģija - Zinātniskās darbības likuma 32.¹ panta pirmajā daļā noteiktā stratēģija par finanšu un citu ieguldījumu veikšanu jaunos vai esošos saimnieciskās darbības veicējos nolūkā veicināt tiesību uz zinātību, tehnoloģiju, izgudrojumu vai augu šķirni pārnesi;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risku tolerances politika – valsts zinātniskās institūcijas izstrādāts iekšējs dokuments (kārtība), kā tiek vērtēti un apzināti riski, kā tiek aprēķināta noturība un noturības līmenis pret dažādiem riskiem, kas saistītos ar komercializācijas veikšanu ar tiesību uz zinātību, tehnoloģiju, izgudrojumu vai augu šķirni vai citu zinātniskās, radošās, vai pētniecības rezultātu ieguldīšanu pamatkapitālā.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vajadzētu paredzēt iekļaujošāku to piemērojamību, attiecinot uz visiem pētniecības rezultātiem, neatkarīgi vai tie ir vai nav reģistrēti vai reģistrējami, kā arī pētījumiem, kas tiek finansēti arī no citiem avotiem. Aicinām punktus pievienot pēc 2. punkta. Ja punkti tiek pievienoti, nepieciešams atbilstoši mainīt tālāko punktu numerāciju un atsauces uz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Noteikumi var tikt piemēroti arī zinātniskās intelektuālajiem rezultātiem (pētniecības rezultātiem), uz kuriem vēl nav reģistrētas vai reģistrējamas tiesības, t.sk. intelektuālā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Noteikumi var tikt piemēroti arī tādu valsts zinātnisko institūciju intelektuālo rezultātu (pētniecības rezultātu) komercializācijā, kas tiek finansēti arī no citiem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saņēmējs - fiziska persona, juridiskā persona vai šādu personu apvienība, kura veic vai gatavojas veikt saimniecisko darbību neatkarīgi no tās juridiskās formas un darbības veida, un kuram valsts zinātniskā institūcija komercializācijas projekta izvērtēšanas ietvaros piešķir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terminu un tā skaidrojumu. Ne visi piešķīrumi ir un būs uzskatāmi par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saņēmējs - fiziska persona, juridiskā persona vai šādu personu apvienība, kura veic vai gatavojas veikt saimniecisko darbību neatkarīgi no tās juridiskās formas un darbības veida, un kuram valsts zinātniskā institūcija komercializācijas projekta ietvaros piešķir valsts zinātniskajai institūcijai piederošas tiesības uz intelektuālo rezultātu vai citus resursus komercializācijas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ieguldīšana pamatkapitālā – tiesību uz intelektuālā rezultāta nodošana pamatkapitāla apmaksai atbilstoši Komerclikuma 151. pantam zinātniski ietilpīgam jaunuzņēmumam, kas atbilst Jaunuzņēmumu darbības atbalsta likuma 1. panta 5. punkta definīcijai, vai komersantam, kas izstrādā vai ievieš inovācijas;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ieguldīšana pamatkapitālā – tiesību uz zinātību, tehnoloģiju, izgudrojumu vai augu šķirni vai citu zinātniskās, radošās, vai pētniecības rezultātu nodošana pamatkapitāla apmaksai atbilstoši Komerclikuma 151. pantam zinātniski ietilpīgam jaunuzņēmumam, kas atbilst Jaunuzņēmumu darbības atbalsta likuma 1. panta 5. punkta definīcijai, vai komersantam, kas izstrādā vai ievieš inovācijas;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rezultāta radītājs - valsts zinātniskās institūcijas darbinieks, kurš ir zinātības un tehnoloģijas, vai izgudrojuma autors vai līdzautors vai augu šķirnes selekcionārs.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intelektuālā rezultāta radītājs - valsts zinātniskās institūcijas darbinieks, kurš ir zinātības un tehnoloģijas, vai izgudrojuma autors vai līdzautors vai augu šķirnes selekcionārs;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pašvaldības, Eiropas Savienības fondu vai citas publiskas personas finansētu valsts zinātnisko institūciju zinātnisko pētījumu rezultātā radīto tiesību saimnieciskās izmantošanas (komercializācijas) nosacījumi un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ieviest skaidru noteikumu, ka gadījumā, ja komercializācija veikta par atlīdzību, kas nav zemāka par tirgus cenu, tas nav komercdarbības atbalsts. Šāds precizējums rada tiesisko noteiktību un skaidrību pārvaldniekam un gala saņēmējam. Aicinām punktu pievienot pēc esošās noteikumu redakcijas 8. punkta. Ja punkts tiek pievienots, nepieciešams atbilstoši mainīt tālāko punktu numerāciju un atsauces uz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tiesību uz intelektuālo rezultātu komercializācija tiek veikta par atlīdzību, kas nav zemāka par atbilstoši šo noteikumu 17. punktam noteikto tirgus cenu, tas nav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atbilstoši šo noteikumu 15.punktam ir veikts tiesību uz intelektuālā rezultāta komercializācijas potenciāla un īstenošanas izvērtējums, ievērojot šo noteikumu 17.punktā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izmaiņām noteikumu punktu numerācijā nepieciešams atjaunināt atsauces uz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atbilstoši šo noteikumu </w:t>
            </w:r>
            <w:r w:rsidR="00000000" w:rsidRPr="00000000" w:rsidDel="00000000">
              <w:rPr>
                <w:b w:val="1"/>
                <w:rtl w:val="0"/>
              </w:rPr>
              <w:t xml:space="preserve">14</w:t>
            </w:r>
            <w:r w:rsidR="00000000" w:rsidRPr="00000000" w:rsidDel="00000000">
              <w:rPr>
                <w:rtl w:val="0"/>
              </w:rPr>
              <w:t xml:space="preserve">.punktam ir veikts tiesību uz intelektuālā rezultāta komercializācijas potenciāla un īstenošanas izvērtējums, ievērojot šo noteikumu </w:t>
            </w:r>
            <w:r w:rsidR="00000000" w:rsidRPr="00000000" w:rsidDel="00000000">
              <w:rPr>
                <w:b w:val="1"/>
                <w:rtl w:val="0"/>
              </w:rPr>
              <w:t xml:space="preserve">16</w:t>
            </w:r>
            <w:r w:rsidR="00000000" w:rsidRPr="00000000" w:rsidDel="00000000">
              <w:rPr>
                <w:rtl w:val="0"/>
              </w:rPr>
              <w:t xml:space="preserve">.punktā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pieņemot lēmumu par tiesību uz intelektuālā rezultāta komercializāciju atbilstoši šo noteikumu 15. punktā noteiktajam izvērtējumam, izvēlas vienu  no šādiem komercializācijas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izmaiņām noteikumu punktu numerācijā nepieciešams atjaunināt atsauces uz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pieņemot lēmumu par tiesību uz intelektuālā rezultāta komercializāciju atbilstoši šo noteikumu </w:t>
            </w:r>
            <w:r w:rsidR="00000000" w:rsidRPr="00000000" w:rsidDel="00000000">
              <w:rPr>
                <w:b w:val="1"/>
                <w:rtl w:val="0"/>
              </w:rPr>
              <w:t xml:space="preserve">14</w:t>
            </w:r>
            <w:r w:rsidR="00000000" w:rsidRPr="00000000" w:rsidDel="00000000">
              <w:rPr>
                <w:rtl w:val="0"/>
              </w:rPr>
              <w:t xml:space="preserve">. punktā noteiktajam izvērtējumam, izvēlas vienu  no šādiem komercializācijas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punkts ir bez teksta. Iespējams, tas jāpapildina ar tekstu vai vispār jādzēš. Ja punkts tiek dzēsts, nepieciešams pielāgot pārējo numurāciju un atsauces uz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tiesību uz intelektuālo rezultātu komercializācijas darījums ir veikts par cenu, kas ir zemāka par šo noteikumu 17. punktā noteikto tirgus cenu, šādu atbalstu valsts zinātniskā institūcija sniedz saskaņā ar šo noteikumu VIII.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redakciju un papildināt ar skaidrojumu, ka šādā gadījumā tas ir uzskatāms par komercdarbības atbalstu. Aktualizēt iekšējo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tiesību uz intelektuālo rezultātu komercializācija tiek veikta par cenu, kas ir zemāka par šo noteikumu 17. punktā noteikto tirgus cenu, šādu atbalstu valsts zinātniskā institūcija sniedz saskaņā ar šo noteikumu VIII. Nodaļu un tas ir uzskatāms par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Kārtība, kādā nosaka atlīdzību par tiesību uz , intelektuālā rezultāta saimniecisko izmantošanu (komercializāciju) pret atlīdzību vai bez atlīdzības, atlīdzības veidus, kā arī to noteikšanas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Kārtība, kādā nosaka atlīdzību par tiesību uz intelektuālā rezultāta komercializāciju pret atlīdzību vai bez atlīdzības, atlīdzības veidus, kā arī atlīdzības noteikšanas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Attiecībā uz šo noteikumu 4.1. apakšpunktā un 4.2. punktā minēto komercializācijas veidu, valsts zinātniskā institūcija, komercializējot  tiesību uz intelektuālo rezultātu, izņemot augu šķirni, dokumentāri pierāda tās tirgus cenu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Attiecībā uz šo noteikumu 4.1. </w:t>
            </w:r>
            <w:r w:rsidR="00000000" w:rsidRPr="00000000" w:rsidDel="00000000">
              <w:rPr>
                <w:b w:val="1"/>
                <w:rtl w:val="0"/>
              </w:rPr>
              <w:t xml:space="preserve">punktā</w:t>
            </w:r>
            <w:r w:rsidR="00000000" w:rsidRPr="00000000" w:rsidDel="00000000">
              <w:rPr>
                <w:rtl w:val="0"/>
              </w:rPr>
              <w:t xml:space="preserve"> un 4.2. punktā minēto komercializācijas veidu, valsts zinātniskā institūcija, komercializējot  tiesību uz intelektuālo rezultātu, izņemot augu šķirni, dokumentāri pierāda tās tirgus cenu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atklāta, pārredzama, nediskriminējoša un konkurencē balstīta pārdošanas procedūra – publiska izsole, valsts zinātniskā institūcija nosaka izsoles norises kārtību, norādot vismaz šādu informāciju – izsoles organizēšanas veidu, tiesību sākumcenu izsolē, tās noteikšanas metodi, maksājumu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apakšpunktu sadalīt atsevišķos apakšpunktos uzskaitāmības un pārredzamības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atklāta, pārredzama, nediskriminējoša un konkurencē balstīta pārdošanas procedūra, piemēram, publiska izsole. Valsts zinātniskā institūcija nosaka izsoles norises kārtību, norādot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17.2.1. izsoles organizēšanas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17.2.2. tiesību uz intelektuālo rezultātu sākumcenu izsolē;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17.2.3. sākumcenas noteikšanas metodi un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17.2.4. maksājumu un izmantošanas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Nosacījumi un kārtība, kādā rezultātu radītājs informē zinātnisko institūciju par jaunu  intelektuālo rezultātu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Nosacījumi un kārtība, kādā</w:t>
            </w:r>
            <w:r w:rsidR="00000000" w:rsidRPr="00000000" w:rsidDel="00000000">
              <w:rPr>
                <w:u w:val="single"/>
                <w:rtl w:val="0"/>
              </w:rPr>
              <w:t xml:space="preserve"> intelektuālā</w:t>
            </w:r>
            <w:r w:rsidR="00000000" w:rsidRPr="00000000" w:rsidDel="00000000">
              <w:rPr>
                <w:rtl w:val="0"/>
              </w:rPr>
              <w:t xml:space="preserve"> rezultāta radītājs informē zinātnisko institūciju par jaunu intelektuālo rezultātu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jaunradīto intelektuālo rezultātu: īss apraksts, būtiskās īpašības, tehnoloģiskās gatavības līmenis (TRL), attīstības iespējas, paredzamais vai potenciālais pielietojums, norāde, vai jaunais radīts, izmantojot valsts zinātniskās institūcijas resursus vai darba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w:t>
            </w:r>
            <w:r w:rsidR="00000000" w:rsidRPr="00000000" w:rsidDel="00000000">
              <w:rPr>
                <w:b w:val="1"/>
                <w:rtl w:val="0"/>
              </w:rPr>
              <w:t xml:space="preserve">Par</w:t>
            </w:r>
            <w:r w:rsidR="00000000" w:rsidRPr="00000000" w:rsidDel="00000000">
              <w:rPr>
                <w:rtl w:val="0"/>
              </w:rPr>
              <w:t xml:space="preserve"> jaunradīto intelektuālo rezultātu: īss apraksts, būtiskās īpašības, tehnoloģiskās gatavības līmenis (TRL), attīstības iespējas, paredzamais vai potenciālais pielietojums, norāde, vai jaunais radīts, izmantojot valsts zinātniskās institūcijas resursus vai darba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24.1.4. cita informācija, kas nepieciešama jaunradītā aizsargājamības un komercializācijas potenciāla izvērtēšanai, tai skaitā par jaunradītā intelektuālā rezultāta iespējamiem lietošanas vai izmantošanas interesentiem);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24.1.4. cita informācija, kas nepieciešama jaunradītā </w:t>
            </w:r>
            <w:r w:rsidR="00000000" w:rsidRPr="00000000" w:rsidDel="00000000">
              <w:rPr>
                <w:b w:val="1"/>
                <w:rtl w:val="0"/>
              </w:rPr>
              <w:t xml:space="preserve">intelektuālā rezultāta</w:t>
            </w:r>
            <w:r w:rsidR="00000000" w:rsidRPr="00000000" w:rsidDel="00000000">
              <w:rPr>
                <w:rtl w:val="0"/>
              </w:rPr>
              <w:t xml:space="preserve"> aizsargājamības un komercializācijas potenciāla izvērtēšanai, tai skaitā par jaunradītā intelektuālā rezultāta iespējamiem lietošanas vai izmantošanas interesentiem);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Rezultāta radītāja tiesību uz taisnīgu atlīdzību noteikšanas principi, nosacījumi un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jaunu punktu, paredzot plašāku atlīdzības saņēmēju loku (students, pētnieks vai citai personai, kas bijusi iesaistīta intelektuālā rezultāta radīšanā). Aicinām punktu pievienot pēc esošās noteikumu redakcijas 26. punkta. Ja punkts tiek pievienots, nepieciešams atbilstoši mainīt tālāko punktu numerāciju un atsauces uz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 Atlīdzību var noteikt arī valsts zinātniskās institūcijas studentam, pētniekam vai citai personai, kas veic savu mācību, akadēmisko vai zinātnisko darbību šajā valsts zinātniskajā institūcijā un ir bijusi iesaistīta intelektuālā rezultāta radīšanā.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Rezultāta radītāja tiesību uz taisnīgu atlīdzību noteikšanas principi, nosacījumi un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w:t>
            </w:r>
            <w:r w:rsidR="00000000" w:rsidRPr="00000000" w:rsidDel="00000000">
              <w:rPr>
                <w:u w:val="single"/>
                <w:rtl w:val="0"/>
              </w:rPr>
              <w:t xml:space="preserve">Intelektuālā</w:t>
            </w:r>
            <w:r w:rsidR="00000000" w:rsidRPr="00000000" w:rsidDel="00000000">
              <w:rPr>
                <w:rtl w:val="0"/>
              </w:rPr>
              <w:t xml:space="preserve"> rezultāta radītāja tiesību uz taisnīgu atlīdzību noteikšanas principi, nosacījumi un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un kārtība valsts zinātnisko institūciju ieguldījumu novērtēšanai - pieļaujamais riska līmenis (risku tolerance) veikto ieguldījumu attiecībai pret iespējamiem zaudējumiem, laika periods, kādā mēra risku toleranci, prasības pieļaujamā riska līmeņa nodrošināšanai un uzraudzībai, rīcība gadījumos, kad konstatē, ka noteiktais risku līmenis ir pārsniegts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w:t>
            </w:r>
            <w:r w:rsidR="00000000" w:rsidRPr="00000000" w:rsidDel="00000000">
              <w:rPr>
                <w:u w:val="single"/>
                <w:rtl w:val="0"/>
              </w:rPr>
              <w:t xml:space="preserve">Nosacījumi</w:t>
            </w:r>
            <w:r w:rsidR="00000000" w:rsidRPr="00000000" w:rsidDel="00000000">
              <w:rPr>
                <w:rtl w:val="0"/>
              </w:rPr>
              <w:t xml:space="preserve"> un kārtība valsts zinātnisko institūciju ieguldījumu novērtēšanai - pieļaujamais riska līmenis (risku tolerance) veikto ieguldījumu attiecībai pret iespējamiem zaudējumiem, laika periods, kādā mēra risku toleranci, prasības pieļaujamā riska līmeņa nodrošināšanai un uzraudzībai, rīcība gadījumos, kad konstatē, ka noteiktais risku līmenis ir pārsniegts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riska tolerances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w:t>
            </w:r>
            <w:r w:rsidR="00000000" w:rsidRPr="00000000" w:rsidDel="00000000">
              <w:rPr>
                <w:b w:val="1"/>
                <w:rtl w:val="0"/>
              </w:rPr>
              <w:t xml:space="preserve">pieļaujamo</w:t>
            </w:r>
            <w:r w:rsidR="00000000" w:rsidRPr="00000000" w:rsidDel="00000000">
              <w:rPr>
                <w:rtl w:val="0"/>
              </w:rPr>
              <w:t xml:space="preserve"> riska tolerances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riska līmeņa uzraudzībai un atbildības sadalījumam struktūrvienībās;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w:t>
            </w:r>
            <w:r w:rsidR="00000000" w:rsidRPr="00000000" w:rsidDel="00000000">
              <w:rPr>
                <w:b w:val="1"/>
                <w:rtl w:val="0"/>
              </w:rPr>
              <w:t xml:space="preserve">prasības</w:t>
            </w:r>
            <w:r w:rsidR="00000000" w:rsidRPr="00000000" w:rsidDel="00000000">
              <w:rPr>
                <w:rtl w:val="0"/>
              </w:rPr>
              <w:t xml:space="preserve"> riska līmeņa uzraudzībai un atbildības sadalījumam struktūrvienībās;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gadījumos, kad riska līmenis pārsniegts.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w:t>
            </w:r>
            <w:r w:rsidR="00000000" w:rsidRPr="00000000" w:rsidDel="00000000">
              <w:rPr>
                <w:b w:val="1"/>
                <w:rtl w:val="0"/>
              </w:rPr>
              <w:t xml:space="preserve">rīcības</w:t>
            </w:r>
            <w:r w:rsidR="00000000" w:rsidRPr="00000000" w:rsidDel="00000000">
              <w:rPr>
                <w:rtl w:val="0"/>
              </w:rPr>
              <w:t xml:space="preserve"> gadījumos, kad riska līmenis pārsniegts.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Valsts zinātniskā institūcija nodrošina regulāru pieļaujamā ieguldījumu portfeļa zaudējuma līmeņa uzraudzību un nepieciešamības gadījumā piesaista finanšu vai inovāciju jomas ekspertus. Riska līmeņa izvērtējumā ņem vērā zaudējumus, kas ir mantiski novērtējama finanšu samazinājuma apjoms, kas radies vai var rasties no tiesībām uz intelektuālo rezultātu ieguldīšanas uzņēmumā vai citām ar komercializācijas procesu saistītām darbībām. Iespējamais zaudējums ietver faktiskos zaudējumus, aktīvu samazinājumu, izdevumus vai maksājumus, kas radušies saistību neizpildes dēļ, ja pastāv cēloniska saistība starp zaudējumu un neattaisnojamu darbību, tostarp novērtējot vainojamību.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MK noteikumu konteksta līdz šim punktam, iesakām mainīt izmantoto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Valsts zinātniskā institūcija nodrošina regulāru pieļaujamā ieguldījumu portfeļa </w:t>
            </w:r>
            <w:r w:rsidR="00000000" w:rsidRPr="00000000" w:rsidDel="00000000">
              <w:rPr>
                <w:strike w:val="1"/>
                <w:rtl w:val="0"/>
              </w:rPr>
              <w:t xml:space="preserve">zaudējuma</w:t>
            </w:r>
            <w:r w:rsidR="00000000" w:rsidRPr="00000000" w:rsidDel="00000000">
              <w:rPr>
                <w:rtl w:val="0"/>
              </w:rPr>
              <w:t xml:space="preserve"> </w:t>
            </w:r>
            <w:r w:rsidR="00000000" w:rsidRPr="00000000" w:rsidDel="00000000">
              <w:rPr>
                <w:b w:val="1"/>
                <w:rtl w:val="0"/>
              </w:rPr>
              <w:t xml:space="preserve">riska</w:t>
            </w:r>
            <w:r w:rsidR="00000000" w:rsidRPr="00000000" w:rsidDel="00000000">
              <w:rPr>
                <w:rtl w:val="0"/>
              </w:rPr>
              <w:t xml:space="preserve"> līmeņa uzraudzību un nepieciešamības gadījumā piesaista finanšu vai inovāciju jomas ekspertus. Riska līmeņa izvērtējumā ņem vērā zaudējumus, kas ir mantiski novērtējama finanšu samazinājuma apjoms, kas radies vai var rasties no tiesībām uz intelektuālo rezultātu ieguldīšanas uzņēmumā vai citām ar komercializācijas procesu saistītām darbībām. Iespējamais zaudējums ietver faktiskos zaudējumus, aktīvu samazinājumu, izdevumus vai maksājumus, kas radušies saistību neizpildes dēļ, ja pastāv cēloniska saistība starp zaudējumu un neattaisnojamu darbību, tostarp novērtējot vainojamību.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Ja ir pārkapti šajos noteikumos noteiktie komercdarbības atbalstu izslēdzošie kritēriji, kas noteikti šo noteikumu 9. un 11. punktā, valsts zinātniskajai institūcijai attiecībā uz gala saņēmēju ir pienākums nodrošināt nelikumīgā komercdarbības atbalsta atgūšanu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 un pēc izmaiņām noteikumu punktu numerācijā nepieciešams atjaunināt atsauces uz punktiem atbilstoši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Ja ir pārkāpti šajos noteikumos noteiktie komercdarbības atbalstu izslēdzošie kritēriji, kas noteikti šo noteikumu </w:t>
            </w:r>
            <w:r w:rsidR="00000000" w:rsidRPr="00000000" w:rsidDel="00000000">
              <w:rPr>
                <w:b w:val="1"/>
                <w:rtl w:val="0"/>
              </w:rPr>
              <w:t xml:space="preserve">9.</w:t>
            </w:r>
            <w:r w:rsidR="00000000" w:rsidRPr="00000000" w:rsidDel="00000000">
              <w:rPr>
                <w:rtl w:val="0"/>
              </w:rPr>
              <w:t xml:space="preserve"> un 11. punktā, valsts zinātniskajai institūcijai attiecībā uz gala saņēmēju ir pienākums nodrošināt nelikumīgā komercdarbības atbalsta atgūšanu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9.punkts noteikumos ir tukšs, tāpēc vai nu atsauce jādzēš vai jānorāda korekta.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25-TA-879</w:t>
    </w:r>
    <w:r>
      <w:br/>
    </w:r>
    <w:r w:rsidR="00000000" w:rsidRPr="00000000" w:rsidDel="00000000">
      <w:rPr>
        <w:rtl w:val="0"/>
      </w:rPr>
      <w:t xml:space="preserve">Izdrukāts 06.03.2026. 19.18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25-TA-879</w:t>
    </w:r>
    <w:r>
      <w:br/>
    </w:r>
    <w:r w:rsidR="00000000" w:rsidRPr="00000000" w:rsidDel="00000000">
      <w:rPr>
        <w:rtl w:val="0"/>
      </w:rPr>
      <w:t xml:space="preserve">Izdrukāts 06.03.2026. 19.18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Atzinumi_25-TA-879.docx</dc:title>
</cp:coreProperties>
</file>

<file path=docProps/custom.xml><?xml version="1.0" encoding="utf-8"?>
<Properties xmlns="http://schemas.openxmlformats.org/officeDocument/2006/custom-properties" xmlns:vt="http://schemas.openxmlformats.org/officeDocument/2006/docPropsVTypes"/>
</file>