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23. marta noteikumos Nr. 288 "Aptieku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Aptieka un aptiekas filiāle var darboties telpu grupā, kuras reģistrētais lietošanas veids ir tirdzniecība, ārstniecība vai veselības aprūpe. Vispārējā jeb atvērta tipa aptieka (turpmāk — vispārējā tipa aptieka), kas atrodas ārpus pilsētas administratīvajām robežām, un tās filiāle izņēmuma gadījumā var darboties arī telpu grupā, kuras reģistrētais lietošanas veids ir cits.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jēdzienu “izņēmuma gadījumā”, nosakot objektīvus normas piemērošanas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Aptieka un aptiekas filiāle var darboties telpu grupā, kuras reģistrētais lietošanas veids ir tirdzniecība, ārstniecība vai veselības aprūpe. Vispārējā tipa aptieka, kas atrodas ārpus pilsētas administratīvajām robežām, un tās filiāle var darboties arī telpu grupā, kuras reģistrētais lietošanas veids ir cits, ja telpas ir piemērotas farmaceitiskās darbības veikšanai un atbilst šajos noteikumos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nekonkretizēts formulējums “izņēmuma gadījumā” rada atšķirīgas interpretācijas un papildu administratīvā sloga risku. Normas piemērošana būtu sasaistāma ar telpu faktisko piemērotību un drošības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preču saņemšanas un nosūtīšanas telpa vai vieta ar attiecīgi nodalītu karantīnas zonu – vieta, kas paredzēta nepareizi piegādātu, apšaubāmas kvalitātes vai par nekvalitatīvām vai viltotām uzskatāmu preču, kā arī preču, par kurām pastāv aizdomas, par tām novietošanai līdz to atpakaļnodošanai piegādātājiem, kvalitātes apliecināšanai, nepieciešamo pavaddokumentu saņemšanai vai nodošanai iznīcināšanai. Preču saņemšanas un nosūtīšanas plūsmas nodrošina atsevišķi. Preču saņemšanas vieta (izņemot karantīnas zonu) varbūt iekārtota arī preču uzglabāšanas telpā, kā arī vispārējā tipa aptiekā apmeklētāju apkalpošanas zālē, ja preču saņemšana netraucē apmeklētāju apkalpošanu;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 preču saņemšanas un nosūtīšanas plūsmas var nodalīt fiziski, organizatoriski vai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saņemšanas un nosūtīšanas plūsmas nodala fiziski, organizatoriski vai laikā, nodrošinot procesu izsekojamību, preču kvalitātes saglabāšanu un savstarpējas sajaukšanas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pašreizējais formulējums var tikt interpretēts kā pienākums ierīkot atsevišķas telpas, ieejas vai maršrutus, kas mazās aptiekās var radīt nesamērīgu finansiālo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atsevišķas telpas vai nodalītas vietas citās telpās (izņemot apmeklētāju apkalpošanas zāli, preču uzglabāšanas zonu un zāļu izgatavošanas telpas):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Neuzlikt pienākumu ierīkot atsevišķu garderobes telpu vai īpaši nodalītu vietu. Noteikt sasniedzamo rezultātu - higiēnisku un drošu darbinieku virsdrēbju un personīgo mantu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darbinieku virsdrēbju un personīgo mantu uzglabāšanas vieta, kas ierīkota tā, lai neradītu zāļu un citu preču piesārņojuma risku un nepieļautu nepiederošu personu piekļuvi;”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darbinieku garderobe (šo prasību var nepiemērot slēgta tipa aptiekām, ja darbiniekiem ir nodrošināta ārstniecības iestādes darbiniekiem paredzētā garderobe);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prasības mērķi var sasniegt ar slēdzamu skapi vai citu piemērotu risinājumu, tostarp gaitenī vai administratīvajā telpā. Atsevišķas telpas vai īpaši nodalītas vietas prasība var radīt nesamērīgas pārbūves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telpu uzkopšanas inventāra uzglabāšanas vieta (šo prasību var nepiemērot slēgta tipa aptiekām, ja telpu uzkopšanu nodrošina ārpakalpojuma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vienādu pieeju arī vispārējā tipa aptiekām un aptieku filiālēm, ja uzkopšanas inventārs aptiekā netiek pastāvīgi glabāts.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telpu uzkopšanas inventāra uzglabāšanas vieta, ja telpu uzkopšanas inventārs tiek glabāts aptiekā vai aptiekas filiālē;”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ja inventāru atved un aizved ārpakalpojuma sniedzējs, atsevišķas uzglabāšanas vietas ierīkošana nerada papildu higiēnas ieguvumu, bet rada telpu un izmaksu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vieta ir vizuāli nodalīta apmeklētāju apkalpošanas zālē, norobežota ar necaurspīdīgu konstrukciju un skaņas izolāciju vai tā ir atsevišķa telpa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 </w:t>
            </w:r>
            <w:r w:rsidR="00000000" w:rsidRPr="00000000" w:rsidDel="00000000">
              <w:rPr>
                <w:rtl w:val="0"/>
              </w:rPr>
              <w:t xml:space="preserve">apakšpunktā</w:t>
            </w:r>
            <w:r w:rsidR="00000000" w:rsidRPr="00000000" w:rsidDel="00000000">
              <w:rPr>
                <w:rtl w:val="0"/>
              </w:rPr>
              <w:t xml:space="preserve"> minētās vakcinācijas sniegšanai. Vakcinācijas vieta ir aprīkota ar aprīkojumu atbilstoši normatīvajos aktos par vakcinācijas kārtību noteiktajām prasībām telpai, kurā veic vakcināciju ārpus ārstniecības iestādes. Vakcinācijas vieta ir viegli kopjama un atbilstoši ventilēta, un tā nodrošina vakcīnu uzglabāšanu atbilstoši ražotāja noteiktajam vakcīnas uzglabāšanas temperatūras režīmam un citām attiecīgo zāļu uzglabāšanas prasībām saskaņā ar normatīvajiem aktiem par zāļu izplatīšanu un kvalitātes kontroles kārtību. Vakcinācijas vietā ir iekārtota pacienta novērošanas zona, kurā pacients pēc vakcinācijas uzturas vismaz 15–30 minūtes akūtu blakusreakciju novērošanai;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prasību par “skaņas izolāciju” ar funkcionālu prasību nodrošināt pacienta privātumu un sarunas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ka nav obligāti jāierīko pastāvīga atsevišķa pacienta novērošanas zona, kā arī aizstāt nenoteikto intervālu “vismaz 15–30 minūtes”.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“8.2². vieta ir vizuāli nodalīta apmeklētāju apkalpošanas zālē un ierīkota tā, lai nodrošinātu pacienta privātumu un sarunas konfidencialitāti, vai tā ir atsevišķa telpa šo noteikumu 28.1⁶., 28.1⁷. un 28.1⁸. apakšpunktā minētās vakcinācijas veikšanai. [...] Pēc vakcinācijas pacientam nodrošina iespēju uzturēties farmaceita uzraudzībai pieejamā vietā tik ilgi, cik nepieciešams atbilstoši vakcīnas lietošanas instrukcijai un vakcinācijas kārtību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“skaņas izolācija” var tikt interpretēta kā būvakustikas prasība. Savukārt pastāvīga novērošanas zona un nenoteiktais intervāls “15–30 minūtes” rada neskaidru un potenciāli būtisku telpu un izmaksu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3. vieta ir vizuāli nodalītā apmeklētāju apkalpošanas zālē, norobežota ar necaurspīdīgu konstrukciju un skaņas izolāciju vai tā ir atsevišķa telpa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​​​​​​​minēto papildpakalpojumu (eksprestesti) sniegšanai, kā arī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15. </w:t>
            </w:r>
            <w:r w:rsidR="00000000" w:rsidRPr="00000000" w:rsidDel="00000000">
              <w:rPr>
                <w:rtl w:val="0"/>
              </w:rPr>
              <w:t xml:space="preserve">apakšpunktā</w:t>
            </w:r>
            <w:r w:rsidR="00000000" w:rsidRPr="00000000" w:rsidDel="00000000">
              <w:rPr>
                <w:rtl w:val="0"/>
              </w:rPr>
              <w:t xml:space="preserve">  minētajā gadījumā. Eksprestestu veikšanas vietā un ērces izņemšanas vietā ir tīra un dezinficējama zona, un tā ir aprīkota atbilstoši normatīvajiem aktiem infekciju kontroles jomā ar nepieciešamo aprīkojumu, tai skaitā vienreizlietojamiem materiāliem, CE marķētiem testu komplektiem, individuālajiem aizsardzības līdzekļiem (cimdi, maskas, ja nepieciešams) un bioloģiski bīstamo atkritumu savākšanas konteineriem (tai skaitā lancetēm, tamponiem un testēšanas komponentēm), kā arī ar roku mazgāšanas vai roku dezinfekcijas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prasību par “skaņas izolāciju” ar prasību nodrošināt pacienta privātumu un sarunas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“8.2³. vieta ir vizuāli nodalīta apmeklētāju apkalpošanas zālē un ierīkota tā, lai nodrošinātu pacienta privātumu un sarunas konfidencialitāti, vai tā ir atsevišķa telpa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regulējuma mērķis ir konfidencialitāte, nevis konkrēta būvakustiska konstrukcija. Pašreizējais formulējums var prasīt dārgus būvdarbus, lai gan to pašu mērķi var sasniegt ar citiem samērīgiem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Aptiekas un aptiekas filiāles telpām, tai skaitā apmeklētāju apkalpošanas zālei vispārējā tipa aptiekā (tās filiālē), ir nodrošināta pieejamība, telpas ir iekārtotas tā, lai tām var viegli piekļūt un droši pārvietoties, tai skaitā personas ar funkcionāliem traucējumiem (kustību, redzes, dzirdes un garīga rakstura traucējumiem), kā arī apmeklētāji ar bērnu ratiņiem. Ieeja ēkā, kurā atrodas aptieka (tās filiāle), arī pašā aptiekā (aptiekas filiālē), arī apmeklētāju apkalpošanas zālē, un izeja no tās iekārtota tā, lai nodrošinātu vieglu piekļuvi un drošu pārvietošanos. Vispārējā tipa aptiekas vai tās filiāles apmeklētāju apkalpošanas zāli ierīko ēkas pirmajā stāvā, bet, ja objektīvu iemeslu dēļ apmeklētāju apkalpošanas zāli atrodas citā stāvā, apmeklētājiem ir iespēju viegli piekļūt un droši pārvietoties uz attiecīgo stāvu (piemēram, izmantojot liftu).  Alternatīvie tehniskiem risinājumi telpu pieejamības nodrošināšanai atļauti izņēmuma gadījumā, kad  pieejamības nodrošināšanai nepieciešama ēkas rekonstrukcija vai renovācija, tas attiecas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pārejas regulējumu jau licencētām aptiekām un aptieku filiālēm, kā arī skaidri pieļaut samērīgus organizatoriskus un tehniskus alternatīvos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“Aptiekām un aptieku filiālēm, kurām speciālā atļauja (licence) izsniegta līdz šo grozījumu spēkā stāšanās dienai, šo noteikumu 9.1 punktā noteiktās būvnieciskās pieejamības prasības piemēro, veicot telpu pārbūvi vai atjaunošanu. Līdz tam farmaceitiskās aprūpes pieejamību var nodrošināt ar samērīgiem organizatoriskiem vai tehniskiem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tūlītēja jaunās normas piemērošana jau licencētām aptiekām var prasīt liftu, pacēlāju, ieejas mezglu vai telpu pārbūvi. Šāds slogs nav samērīgs, ja līdzvērtīgu pieejamību var nodrošināt ar izsaukuma pogu, apkalpošanu pie ieejas vai citu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kārtība, kādā nodrošina personu ar funkcionāliem traucējumiem apkalpošanu, ja iekļūšanu aptiekā (aptiekas filiālē) un izeju no tās nodrošina ar alternatīviem tehniskiem risinājumiem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apakšpunktā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 nav jāizstrādā atsevišķs dokuments un ka organizatoriskos pasākumus var ietvert aptiekas iekšējās darba kārtības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personu ar funkcionāliem traucējumiem apkalpošanas organizatoriskie pasākumi, ja piekļuvi aptiekai nodrošina ar šo noteikumu 9.1¹., 9.1². vai 9.1³. apakšpunktā paredzētu alternatīvu risinājumu; attiecīgos pasākumus var ietvert aptiekas iekšējās darba kārtības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vienkāršam tehniskam risinājumam, piemēram, izsaukuma pogai, nav samērīgi prasīt atsevišķu detalizētu priekšrakstu.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Farmaceita asistents piedalās farmaceitiskās aprūpes nodrošināšanā savas kompetences ietvaros saskaņā ar šiem noteikumiem un veic darba pienākumus farmaceita uzraudzībā, kurš ir nodarbināts attiecīgajā aptiekā (aptiekas filiālē) un nodrošina farmaceita asistenta konsultēšanu un darba uzraudzību. Aptiekā ir izstrādāta, ieviesta un dokumentēta kārtība, kas nosaka farmaceita pieejamību farmaceita asistenta darba laikā un gadījumus, kad farmaceita asistents piesaista farmaceitu un uzraudzības īstenošanas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pienākumu izstrādāt jaunu atsevišķu dokumentētu kārtību un ļaut attiecīgos principus noteikt jau esošajos aptiekas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Farmaceita asistents piedalās farmaceitiskās aprūpes nodrošināšanā savas kompetences ietvaros saskaņā ar šiem noteikumiem un veic darba pienākumus farmaceita uzraudzībā. Farmaceita pieejamības, konsultēšanas un uzraudzības principus farmaceita asistenta darba laikā, kā arī gadījumus, kad farmaceita asistents piesaista farmaceitu, nosaka aptiekas iekšējās darba kārtības noteikumos, amata aprakstos vai šo noteikumu 21. punktā minētajos priekšrakstos.”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LFAA iebildums pret atsevišķas uzraudzības kārtības izstrādi formāli ir atzīts par ņemtu vērā, tomēr projekta 25. punktā šāds dokumentēšanas pienākums pēc būtības saglabājas. Tas dublē esošo darba organizācijas dokumentāciju un rada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20.07.2026. 19.54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20.07.2026. 19.54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Atzinumi_25-TA-102.docx</dc:title>
</cp:coreProperties>
</file>

<file path=docProps/custom.xml><?xml version="1.0" encoding="utf-8"?>
<Properties xmlns="http://schemas.openxmlformats.org/officeDocument/2006/custom-properties" xmlns:vt="http://schemas.openxmlformats.org/officeDocument/2006/docPropsVTypes"/>
</file>