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9. jūnija noteikumos Nr. 291 "Noteikumi par biodrošības pasākumu kopumu dzīvnieku turēšanas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2.</w:t>
            </w:r>
            <w:r w:rsidR="00000000" w:rsidRPr="00000000" w:rsidDel="00000000">
              <w:rPr>
                <w:rtl w:val="0"/>
              </w:rPr>
              <w:t xml:space="preserve"> pielikuma</w:t>
            </w:r>
            <w:r w:rsidR="00000000" w:rsidRPr="00000000" w:rsidDel="00000000">
              <w:rPr>
                <w:rtl w:val="0"/>
              </w:rPr>
              <w:t xml:space="preserve"> 7., 8. un 9. punkts stājas spēkā 2023. gada 17. maijā un ir spēkā līdz 2023. gada 31.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2015. gada 9. jūnija noteikumu Nr. 291 "Noteikumi par biodrošības pasākumu kopumu dzīvnieku turēšanas vietām" (turpmāk – Noteikumi Nr. 291) 13.punktu, jo arī jaunajā redakcijā izteiktajā Noteikumu Nr. 291 2.pielikumā būs 7. un 8.punkts un, līdz ar to lasot Noteikumu Nr. 291 13. punktu gramatiski, no tā izrietēs, ka arī jaunajā redakcijā izteiktā Noteikumu Nr. 291 2. pielikuma 7. un 8. punkts ir spēkā līdz 2023. 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23-TA-1311</w:t>
    </w:r>
    <w:r>
      <w:br/>
    </w:r>
    <w:r w:rsidR="00000000" w:rsidRPr="00000000" w:rsidDel="00000000">
      <w:rPr>
        <w:rtl w:val="0"/>
      </w:rPr>
      <w:t xml:space="preserve">Izdrukāts 26.05.2023. 07.26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23-TA-1311</w:t>
    </w:r>
    <w:r>
      <w:br/>
    </w:r>
    <w:r w:rsidR="00000000" w:rsidRPr="00000000" w:rsidDel="00000000">
      <w:rPr>
        <w:rtl w:val="0"/>
      </w:rPr>
      <w:t xml:space="preserve">Izdrukāts 26.05.2023. 07.26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Atzinumi_23-TA-1311.docx</dc:title>
</cp:coreProperties>
</file>

<file path=docProps/custom.xml><?xml version="1.0" encoding="utf-8"?>
<Properties xmlns="http://schemas.openxmlformats.org/officeDocument/2006/custom-properties" xmlns:vt="http://schemas.openxmlformats.org/officeDocument/2006/docPropsVTypes"/>
</file>