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26-TA-329: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2020. gada 10. decembra noteikumos Nr. 730 "Ekspluatējamu ēku energoefektivitātes minimālās prasības"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w:t>
            </w:r>
            <w:r w:rsidR="00000000" w:rsidRPr="00000000" w:rsidDel="00000000">
              <w:rPr>
                <w:rtl w:val="0"/>
              </w:rPr>
              <w:t xml:space="preserve">Ēku energoefektivitātes likuma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panta otro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piedāvāta 9 punkta jauno redakciju, uzsverot,  ka prasība ir piemērojama tikai gadījumos, kad attiecīgajai ēkai ir pieejams valsts vai ES fondu finansējums vai veikta kompleksa ēkas atjaunošana, nevis atsevišķa siltumģeneratora nomaiņa.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ēkās bieži tiek veikta tikai lokāla apkures sistēmas nomaiņa un prasības paplašināšana līdz telpu līmeņa monitoringa sistēmām šādos gadījumos nav samērīga ar sasniedzamo enerģijas ietaupījumu un rada nesamērīgu finanšu slogu.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Aino Salmiņš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w:t>
            </w:r>
            <w:r w:rsidR="00000000" w:rsidRPr="00000000" w:rsidDel="00000000">
              <w:rPr>
                <w:rtl w:val="0"/>
              </w:rPr>
              <w:t xml:space="preserve">Ēku energoefektivitātes likuma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panta otro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punkta 10 2 prim redakciju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obligātos termiņus vai aizstāt tos ar rekomendējošu normu, sasaistot ieviešanu ar valsts atbalsta programmām.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Pašvaldībām nav iespējams plānot ilgtermiņa investīcijas bez garantēta finansējuma avota.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Aino Salmiņš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w:t>
            </w:r>
            <w:r w:rsidR="00000000" w:rsidRPr="00000000" w:rsidDel="00000000">
              <w:rPr>
                <w:rtl w:val="0"/>
              </w:rPr>
              <w:t xml:space="preserve">Ēku energoefektivitātes likuma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panta otro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pret 12 punktu LPS uzsver, ka Direktīvas pārņemšanai Latvijā jānotiek, ievērojot subsidiaritātes un samērīguma principus, neieviešot stingrākas prasības nekā Direktīva to prasa.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Aino Salmiņš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26-TA-329</w:t>
    </w:r>
    <w:r>
      <w:br/>
    </w:r>
    <w:r w:rsidR="00000000" w:rsidRPr="00000000" w:rsidDel="00000000">
      <w:rPr>
        <w:rtl w:val="0"/>
      </w:rPr>
      <w:t xml:space="preserve">Izdrukāts 29.04.2026. 15.48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26-TA-329</w:t>
    </w:r>
    <w:r>
      <w:br/>
    </w:r>
    <w:r w:rsidR="00000000" w:rsidRPr="00000000" w:rsidDel="00000000">
      <w:rPr>
        <w:rtl w:val="0"/>
      </w:rPr>
      <w:t xml:space="preserve">Izdrukāts 29.04.2026. 15.48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Atzinumi_26-TA-329.docx</dc:title>
</cp:coreProperties>
</file>

<file path=docProps/custom.xml><?xml version="1.0" encoding="utf-8"?>
<Properties xmlns="http://schemas.openxmlformats.org/officeDocument/2006/custom-properties" xmlns:vt="http://schemas.openxmlformats.org/officeDocument/2006/docPropsVTypes"/>
</file>