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Metodiskās vadības institūcijas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(Rezultātu apkopojums par publiskajā apspriedē saņemtajiem sabiedrības priekšlikumiem un iebildumiem)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jāpārskata noteikumu projekta īstenošanai nepieciešamā finansējuma apmērs, ņemot vērā anotācijas 1.pielikumā norādīto eksperta atlīdzību stundā 180,14 </w:t>
            </w:r>
            <w:r w:rsidR="00000000" w:rsidRPr="00000000" w:rsidDel="00000000">
              <w:rPr>
                <w:i w:val="1"/>
                <w:rtl w:val="0"/>
              </w:rPr>
              <w:t xml:space="preserve">euro </w:t>
            </w:r>
            <w:r w:rsidR="00000000" w:rsidRPr="00000000" w:rsidDel="00000000">
              <w:rPr>
                <w:rtl w:val="0"/>
              </w:rPr>
              <w:t xml:space="preserve">apmērā, jo šobrīd sniegtais skaidrojums nepamato norādīto atlīdzības apmēru. Finansējuma apmērs pārskatāms arī ņemot vērā, ka kopumā paredzēts izveidot 10 metodiskās vadības institūcijas, kurās tiks nodarbinātas 70 amata slodzes, tos finansējot no valsts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w:t>
    </w:r>
    <w:r>
      <w:br/>
    </w:r>
    <w:r w:rsidR="00000000" w:rsidRPr="00000000" w:rsidDel="00000000">
      <w:rPr>
        <w:rtl w:val="0"/>
      </w:rPr>
      <w:t xml:space="preserve">Izdrukāts 17.06.2024.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w:t>
    </w:r>
    <w:r>
      <w:br/>
    </w:r>
    <w:r w:rsidR="00000000" w:rsidRPr="00000000" w:rsidDel="00000000">
      <w:rPr>
        <w:rtl w:val="0"/>
      </w:rPr>
      <w:t xml:space="preserve">Izdrukāts 17.06.2024.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Atzinumi_24-TA-317.docx</dc:title>
</cp:coreProperties>
</file>

<file path=docProps/custom.xml><?xml version="1.0" encoding="utf-8"?>
<Properties xmlns="http://schemas.openxmlformats.org/officeDocument/2006/custom-properties" xmlns:vt="http://schemas.openxmlformats.org/officeDocument/2006/docPropsVTypes"/>
</file>