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mājokļa iegādei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11.punktā norādīto, ka noteikumu projekts tiks iesniegts Valsts kancelejā vienlaikus ar programmas rādītāju un sagaidāmo zaudējumu novērtējumu atbilstoši Attīstības finanšu institūcijas likuma 12. panta trešās daļas prasībām, lūdzam šo informāciju ietvert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noteikts, ka: </w:t>
            </w:r>
            <w:r w:rsidR="00000000" w:rsidRPr="00000000" w:rsidDel="00000000">
              <w:rPr>
                <w:i w:val="1"/>
                <w:rtl w:val="0"/>
              </w:rPr>
              <w:t xml:space="preserve">“Minētais teritoriālais tvērums tieši izriet no EK lēmuma lietā SA.116351 nosacījumiem par izslēdzamajiem reģioniem no atbalstāmo teritoriju saraksta, turklāt konkrētais atbalstāmo teritoriju saraksts atbilstoši aktuālajai Administratīvo teritoriju un apdzīvoto vietu likuma redakcijai ir saskaņots ar Eiropas Komisiju.”</w:t>
            </w:r>
            <w:r w:rsidR="00000000" w:rsidRPr="00000000" w:rsidDel="00000000">
              <w:rPr>
                <w:rtl w:val="0"/>
              </w:rPr>
              <w:t xml:space="preserve">, kas nav gluži precīzi noteikts, jo no Eiropas Komisijas tika saņemts nevis saskaņojums, bet apstiprinājums, ka neskatoties uz to, ka teritoriju sadalījums Eiropas Komisijas lēmumā atšķiras no noteikumu projektā ietvertā teritoriālā sadalījuma, tomēr grozījumi Eiropas Komisijas lēmumā lietā SA.116351 nav nepieciešami, jo minētām atšķirībām ir vienīgi tehniskais raksturs un minētais teritoriālais tvērums pilnībā atbilst Eiropas Komisijas lēmumā lietā SA.116351 ietvertajiem nosacījumiem par izslēdzamajiem reģioniem no atbalstāmo teritoriju saraksta, lūdzam Ekonomikas ministriju anotācijā minēto teikumu precizēt atbilstoši minētajai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05.09.2025.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05.09.2025.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Atzinumi_25-TA-1647.docx</dc:title>
</cp:coreProperties>
</file>

<file path=docProps/custom.xml><?xml version="1.0" encoding="utf-8"?>
<Properties xmlns="http://schemas.openxmlformats.org/officeDocument/2006/custom-properties" xmlns:vt="http://schemas.openxmlformats.org/officeDocument/2006/docPropsVTypes"/>
</file>