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48131B" w14:textId="266F08F0" w:rsidR="00B10BA0" w:rsidRDefault="00B10BA0">
      <w:pPr>
        <w:rPr>
          <w:rFonts w:ascii="Times New Roman" w:hAnsi="Times New Roman" w:cs="Times New Roman"/>
        </w:rPr>
      </w:pPr>
    </w:p>
    <w:p w14:paraId="7BB83424" w14:textId="77777777" w:rsidR="00DF7D90" w:rsidRPr="00DF7D90" w:rsidRDefault="00DF7D90" w:rsidP="00DF7D90">
      <w:pPr>
        <w:rPr>
          <w:rFonts w:ascii="Times New Roman" w:hAnsi="Times New Roman" w:cs="Times New Roman"/>
        </w:rPr>
      </w:pPr>
      <w:r w:rsidRPr="00DF7D90">
        <w:rPr>
          <w:rFonts w:ascii="Times New Roman" w:hAnsi="Times New Roman" w:cs="Times New Roman"/>
        </w:rPr>
        <w:t xml:space="preserve">---------- </w:t>
      </w:r>
      <w:proofErr w:type="spellStart"/>
      <w:r w:rsidRPr="00DF7D90">
        <w:rPr>
          <w:rFonts w:ascii="Times New Roman" w:hAnsi="Times New Roman" w:cs="Times New Roman"/>
        </w:rPr>
        <w:t>Forwarded</w:t>
      </w:r>
      <w:proofErr w:type="spellEnd"/>
      <w:r w:rsidRPr="00DF7D90">
        <w:rPr>
          <w:rFonts w:ascii="Times New Roman" w:hAnsi="Times New Roman" w:cs="Times New Roman"/>
        </w:rPr>
        <w:t xml:space="preserve"> </w:t>
      </w:r>
      <w:proofErr w:type="spellStart"/>
      <w:r w:rsidRPr="00DF7D90">
        <w:rPr>
          <w:rFonts w:ascii="Times New Roman" w:hAnsi="Times New Roman" w:cs="Times New Roman"/>
        </w:rPr>
        <w:t>message</w:t>
      </w:r>
      <w:proofErr w:type="spellEnd"/>
      <w:r w:rsidRPr="00DF7D90">
        <w:rPr>
          <w:rFonts w:ascii="Times New Roman" w:hAnsi="Times New Roman" w:cs="Times New Roman"/>
        </w:rPr>
        <w:t xml:space="preserve"> ---------</w:t>
      </w:r>
      <w:r w:rsidRPr="00DF7D90">
        <w:rPr>
          <w:rFonts w:ascii="Times New Roman" w:hAnsi="Times New Roman" w:cs="Times New Roman"/>
        </w:rPr>
        <w:br/>
        <w:t xml:space="preserve">No: </w:t>
      </w:r>
      <w:r w:rsidRPr="00DF7D90">
        <w:rPr>
          <w:rFonts w:ascii="Times New Roman" w:hAnsi="Times New Roman" w:cs="Times New Roman"/>
          <w:b/>
          <w:bCs/>
        </w:rPr>
        <w:t>Elita Baklāne-</w:t>
      </w:r>
      <w:proofErr w:type="spellStart"/>
      <w:r w:rsidRPr="00DF7D90">
        <w:rPr>
          <w:rFonts w:ascii="Times New Roman" w:hAnsi="Times New Roman" w:cs="Times New Roman"/>
          <w:b/>
          <w:bCs/>
        </w:rPr>
        <w:t>Ansberga</w:t>
      </w:r>
      <w:proofErr w:type="spellEnd"/>
      <w:r w:rsidRPr="00DF7D90">
        <w:rPr>
          <w:rFonts w:ascii="Times New Roman" w:hAnsi="Times New Roman" w:cs="Times New Roman"/>
        </w:rPr>
        <w:t xml:space="preserve"> &lt;</w:t>
      </w:r>
      <w:hyperlink r:id="rId4" w:history="1">
        <w:r w:rsidRPr="00DF7D90">
          <w:rPr>
            <w:rStyle w:val="Hyperlink"/>
            <w:rFonts w:ascii="Times New Roman" w:hAnsi="Times New Roman" w:cs="Times New Roman"/>
          </w:rPr>
          <w:t>elita.baklane-ansberga@vvd.gov.lv</w:t>
        </w:r>
      </w:hyperlink>
      <w:r w:rsidRPr="00DF7D90">
        <w:rPr>
          <w:rFonts w:ascii="Times New Roman" w:hAnsi="Times New Roman" w:cs="Times New Roman"/>
        </w:rPr>
        <w:t>&gt;</w:t>
      </w:r>
      <w:r w:rsidRPr="00DF7D90">
        <w:rPr>
          <w:rFonts w:ascii="Times New Roman" w:hAnsi="Times New Roman" w:cs="Times New Roman"/>
        </w:rPr>
        <w:br/>
      </w:r>
      <w:proofErr w:type="spellStart"/>
      <w:r w:rsidRPr="00DF7D90">
        <w:rPr>
          <w:rFonts w:ascii="Times New Roman" w:hAnsi="Times New Roman" w:cs="Times New Roman"/>
        </w:rPr>
        <w:t>Date</w:t>
      </w:r>
      <w:proofErr w:type="spellEnd"/>
      <w:r w:rsidRPr="00DF7D90">
        <w:rPr>
          <w:rFonts w:ascii="Times New Roman" w:hAnsi="Times New Roman" w:cs="Times New Roman"/>
        </w:rPr>
        <w:t xml:space="preserve">: </w:t>
      </w:r>
      <w:proofErr w:type="spellStart"/>
      <w:r w:rsidRPr="00DF7D90">
        <w:rPr>
          <w:rFonts w:ascii="Times New Roman" w:hAnsi="Times New Roman" w:cs="Times New Roman"/>
        </w:rPr>
        <w:t>otrd</w:t>
      </w:r>
      <w:proofErr w:type="spellEnd"/>
      <w:r w:rsidRPr="00DF7D90">
        <w:rPr>
          <w:rFonts w:ascii="Times New Roman" w:hAnsi="Times New Roman" w:cs="Times New Roman"/>
        </w:rPr>
        <w:t>., 2022. g. 28. jūn., plkst. 12:09</w:t>
      </w:r>
      <w:r w:rsidRPr="00DF7D90">
        <w:rPr>
          <w:rFonts w:ascii="Times New Roman" w:hAnsi="Times New Roman" w:cs="Times New Roman"/>
        </w:rPr>
        <w:br/>
      </w:r>
      <w:proofErr w:type="spellStart"/>
      <w:r w:rsidRPr="00DF7D90">
        <w:rPr>
          <w:rFonts w:ascii="Times New Roman" w:hAnsi="Times New Roman" w:cs="Times New Roman"/>
        </w:rPr>
        <w:t>Subject</w:t>
      </w:r>
      <w:proofErr w:type="spellEnd"/>
      <w:r w:rsidRPr="00DF7D90">
        <w:rPr>
          <w:rFonts w:ascii="Times New Roman" w:hAnsi="Times New Roman" w:cs="Times New Roman"/>
        </w:rPr>
        <w:t>: RE: Par VBN grozījumiem</w:t>
      </w:r>
      <w:r w:rsidRPr="00DF7D90">
        <w:rPr>
          <w:rFonts w:ascii="Times New Roman" w:hAnsi="Times New Roman" w:cs="Times New Roman"/>
        </w:rPr>
        <w:br/>
        <w:t>To: Andris Lazarevs &lt;</w:t>
      </w:r>
      <w:hyperlink r:id="rId5" w:history="1">
        <w:r w:rsidRPr="00DF7D90">
          <w:rPr>
            <w:rStyle w:val="Hyperlink"/>
            <w:rFonts w:ascii="Times New Roman" w:hAnsi="Times New Roman" w:cs="Times New Roman"/>
          </w:rPr>
          <w:t>andris.lazarevs@gmail.com</w:t>
        </w:r>
      </w:hyperlink>
      <w:r w:rsidRPr="00DF7D90">
        <w:rPr>
          <w:rFonts w:ascii="Times New Roman" w:hAnsi="Times New Roman" w:cs="Times New Roman"/>
        </w:rPr>
        <w:t xml:space="preserve">&gt;, Rudīte </w:t>
      </w:r>
      <w:proofErr w:type="spellStart"/>
      <w:r w:rsidRPr="00DF7D90">
        <w:rPr>
          <w:rFonts w:ascii="Times New Roman" w:hAnsi="Times New Roman" w:cs="Times New Roman"/>
        </w:rPr>
        <w:t>Vesere</w:t>
      </w:r>
      <w:proofErr w:type="spellEnd"/>
      <w:r w:rsidRPr="00DF7D90">
        <w:rPr>
          <w:rFonts w:ascii="Times New Roman" w:hAnsi="Times New Roman" w:cs="Times New Roman"/>
        </w:rPr>
        <w:t xml:space="preserve"> &lt;</w:t>
      </w:r>
      <w:hyperlink r:id="rId6" w:history="1">
        <w:r w:rsidRPr="00DF7D90">
          <w:rPr>
            <w:rStyle w:val="Hyperlink"/>
            <w:rFonts w:ascii="Times New Roman" w:hAnsi="Times New Roman" w:cs="Times New Roman"/>
          </w:rPr>
          <w:t>Rudite.Vesere@varam.gov.lv</w:t>
        </w:r>
      </w:hyperlink>
      <w:r w:rsidRPr="00DF7D90">
        <w:rPr>
          <w:rFonts w:ascii="Times New Roman" w:hAnsi="Times New Roman" w:cs="Times New Roman"/>
        </w:rPr>
        <w:t>&gt;</w:t>
      </w:r>
    </w:p>
    <w:p w14:paraId="64B53114" w14:textId="77777777" w:rsidR="00DF7D90" w:rsidRPr="00DF7D90" w:rsidRDefault="00DF7D90" w:rsidP="00DF7D90">
      <w:pPr>
        <w:rPr>
          <w:rFonts w:ascii="Times New Roman" w:hAnsi="Times New Roman" w:cs="Times New Roman"/>
        </w:rPr>
      </w:pPr>
    </w:p>
    <w:p w14:paraId="1628AA9A" w14:textId="77777777" w:rsidR="00DF7D90" w:rsidRPr="00DF7D90" w:rsidRDefault="00DF7D90" w:rsidP="00DF7D90">
      <w:pPr>
        <w:jc w:val="both"/>
        <w:rPr>
          <w:rFonts w:ascii="Times New Roman" w:hAnsi="Times New Roman" w:cs="Times New Roman"/>
        </w:rPr>
      </w:pPr>
      <w:r w:rsidRPr="00DF7D90">
        <w:rPr>
          <w:rFonts w:ascii="Times New Roman" w:hAnsi="Times New Roman" w:cs="Times New Roman"/>
        </w:rPr>
        <w:t>Piedāvāju šādu regulējumu, kas nenosaka tieši par ko ir vienošanās, vai kādam ir jābūt regulējumam, bet pasaka, ka šis jautājums ir jāatrisina, lai visiem būtu viennozīmīga izpratne:</w:t>
      </w:r>
    </w:p>
    <w:p w14:paraId="3125A3B9" w14:textId="77777777" w:rsidR="00DF7D90" w:rsidRPr="00DF7D90" w:rsidRDefault="00DF7D90" w:rsidP="00DF7D90">
      <w:pPr>
        <w:rPr>
          <w:rFonts w:ascii="Times New Roman" w:hAnsi="Times New Roman" w:cs="Times New Roman"/>
        </w:rPr>
      </w:pPr>
      <w:r w:rsidRPr="00DF7D90">
        <w:rPr>
          <w:rFonts w:ascii="Times New Roman" w:hAnsi="Times New Roman" w:cs="Times New Roman"/>
        </w:rPr>
        <w:t> </w:t>
      </w:r>
    </w:p>
    <w:p w14:paraId="0C06B884" w14:textId="77777777" w:rsidR="00DF7D90" w:rsidRPr="00DF7D90" w:rsidRDefault="00DF7D90" w:rsidP="00DF7D90">
      <w:pPr>
        <w:jc w:val="both"/>
        <w:rPr>
          <w:rFonts w:ascii="Times New Roman" w:hAnsi="Times New Roman" w:cs="Times New Roman"/>
        </w:rPr>
      </w:pPr>
      <w:r w:rsidRPr="00DF7D90">
        <w:rPr>
          <w:rFonts w:ascii="Times New Roman" w:hAnsi="Times New Roman" w:cs="Times New Roman"/>
        </w:rPr>
        <w:t>“Ekonomikas ministrijai līdz 2023.gada 1.jūlijam, izstrādājot nākamos grozījumus Ministru kabineta 2014.gada 19.augusta noteikumos Nr.500 “Vispārīgie būvnoteikumi”, sadarbībā ar Vides aizsardzības un reģionālās attīstības ministriju un Latvijas Pašvaldību savienību izstrādāt normatīvo regulējumu, lai precizētu būvinspektora pienākumus attiecībā uz vides prasību, tai skaitā atkritumu uzraudzības kontroli būvlaukumā”.</w:t>
      </w:r>
    </w:p>
    <w:p w14:paraId="78E15E4A" w14:textId="77777777" w:rsidR="00DF7D90" w:rsidRPr="00DF7D90" w:rsidRDefault="00DF7D90" w:rsidP="00DF7D90">
      <w:pPr>
        <w:rPr>
          <w:rFonts w:ascii="Times New Roman" w:hAnsi="Times New Roman" w:cs="Times New Roman"/>
        </w:rPr>
      </w:pPr>
      <w:r w:rsidRPr="00DF7D90">
        <w:rPr>
          <w:rFonts w:ascii="Times New Roman" w:hAnsi="Times New Roman" w:cs="Times New Roman"/>
        </w:rPr>
        <w:t> </w:t>
      </w:r>
    </w:p>
    <w:p w14:paraId="78EB41E1" w14:textId="77777777" w:rsidR="00DF7D90" w:rsidRPr="00DF7D90" w:rsidRDefault="00DF7D90" w:rsidP="00DF7D90">
      <w:pPr>
        <w:rPr>
          <w:rFonts w:ascii="Times New Roman" w:hAnsi="Times New Roman" w:cs="Times New Roman"/>
        </w:rPr>
      </w:pPr>
      <w:r w:rsidRPr="00DF7D90">
        <w:rPr>
          <w:rFonts w:ascii="Times New Roman" w:hAnsi="Times New Roman" w:cs="Times New Roman"/>
        </w:rPr>
        <w:t> </w:t>
      </w:r>
    </w:p>
    <w:p w14:paraId="744B3E76" w14:textId="77777777" w:rsidR="00DF7D90" w:rsidRPr="00DF7D90" w:rsidRDefault="00DF7D90" w:rsidP="00DF7D90">
      <w:pPr>
        <w:rPr>
          <w:rFonts w:ascii="Times New Roman" w:hAnsi="Times New Roman" w:cs="Times New Roman"/>
        </w:rPr>
      </w:pPr>
      <w:r w:rsidRPr="00DF7D90">
        <w:rPr>
          <w:rFonts w:ascii="Times New Roman" w:hAnsi="Times New Roman" w:cs="Times New Roman"/>
        </w:rPr>
        <w:t>Ar cieņu</w:t>
      </w:r>
    </w:p>
    <w:p w14:paraId="05A81A19" w14:textId="77777777" w:rsidR="00DF7D90" w:rsidRPr="00DF7D90" w:rsidRDefault="00DF7D90" w:rsidP="00DF7D90">
      <w:pPr>
        <w:rPr>
          <w:rFonts w:ascii="Times New Roman" w:hAnsi="Times New Roman" w:cs="Times New Roman"/>
        </w:rPr>
      </w:pPr>
      <w:r w:rsidRPr="00DF7D90">
        <w:rPr>
          <w:rFonts w:ascii="Times New Roman" w:hAnsi="Times New Roman" w:cs="Times New Roman"/>
        </w:rPr>
        <w:t> </w:t>
      </w:r>
    </w:p>
    <w:tbl>
      <w:tblPr>
        <w:tblpPr w:leftFromText="180" w:rightFromText="180" w:vertAnchor="text"/>
        <w:tblW w:w="0" w:type="auto"/>
        <w:tblCellMar>
          <w:left w:w="0" w:type="dxa"/>
          <w:right w:w="0" w:type="dxa"/>
        </w:tblCellMar>
        <w:tblLook w:val="04A0" w:firstRow="1" w:lastRow="0" w:firstColumn="1" w:lastColumn="0" w:noHBand="0" w:noVBand="1"/>
      </w:tblPr>
      <w:tblGrid>
        <w:gridCol w:w="1236"/>
        <w:gridCol w:w="3442"/>
      </w:tblGrid>
      <w:tr w:rsidR="00DF7D90" w:rsidRPr="00DF7D90" w14:paraId="01932438" w14:textId="77777777" w:rsidTr="00DF7D90">
        <w:trPr>
          <w:trHeight w:val="1665"/>
        </w:trPr>
        <w:tc>
          <w:tcPr>
            <w:tcW w:w="1236" w:type="dxa"/>
            <w:tcBorders>
              <w:top w:val="nil"/>
              <w:left w:val="nil"/>
              <w:bottom w:val="nil"/>
              <w:right w:val="single" w:sz="18" w:space="0" w:color="538135"/>
            </w:tcBorders>
            <w:tcMar>
              <w:top w:w="0" w:type="dxa"/>
              <w:left w:w="108" w:type="dxa"/>
              <w:bottom w:w="0" w:type="dxa"/>
              <w:right w:w="108" w:type="dxa"/>
            </w:tcMar>
            <w:hideMark/>
          </w:tcPr>
          <w:p w14:paraId="1CFDF3D8" w14:textId="34DB8753" w:rsidR="00DF7D90" w:rsidRPr="00DF7D90" w:rsidRDefault="00DF7D90" w:rsidP="00DF7D90">
            <w:pPr>
              <w:rPr>
                <w:rFonts w:ascii="Times New Roman" w:hAnsi="Times New Roman" w:cs="Times New Roman"/>
              </w:rPr>
            </w:pPr>
            <w:r w:rsidRPr="00DF7D90">
              <w:rPr>
                <w:rFonts w:ascii="Times New Roman" w:hAnsi="Times New Roman" w:cs="Times New Roman"/>
              </w:rPr>
              <w:drawing>
                <wp:inline distT="0" distB="0" distL="0" distR="0" wp14:anchorId="34715AE1" wp14:editId="6CE8AA56">
                  <wp:extent cx="647700" cy="984250"/>
                  <wp:effectExtent l="0" t="0" r="0" b="6350"/>
                  <wp:docPr id="1" name="Picture 1" descr="A picture containing draw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1434869473065623907Picture 2" descr="A picture containing drawing, table&#10;&#10;Description automatically generated"/>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647700" cy="984250"/>
                          </a:xfrm>
                          <a:prstGeom prst="rect">
                            <a:avLst/>
                          </a:prstGeom>
                          <a:noFill/>
                          <a:ln>
                            <a:noFill/>
                          </a:ln>
                        </pic:spPr>
                      </pic:pic>
                    </a:graphicData>
                  </a:graphic>
                </wp:inline>
              </w:drawing>
            </w:r>
          </w:p>
        </w:tc>
        <w:tc>
          <w:tcPr>
            <w:tcW w:w="3442" w:type="dxa"/>
            <w:tcMar>
              <w:top w:w="0" w:type="dxa"/>
              <w:left w:w="108" w:type="dxa"/>
              <w:bottom w:w="0" w:type="dxa"/>
              <w:right w:w="108" w:type="dxa"/>
            </w:tcMar>
            <w:hideMark/>
          </w:tcPr>
          <w:p w14:paraId="5580793D" w14:textId="77777777" w:rsidR="00DF7D90" w:rsidRPr="00DF7D90" w:rsidRDefault="00DF7D90" w:rsidP="00DF7D90">
            <w:pPr>
              <w:rPr>
                <w:rFonts w:ascii="Times New Roman" w:hAnsi="Times New Roman" w:cs="Times New Roman"/>
              </w:rPr>
            </w:pPr>
            <w:r w:rsidRPr="00DF7D90">
              <w:rPr>
                <w:rFonts w:ascii="Times New Roman" w:hAnsi="Times New Roman" w:cs="Times New Roman"/>
                <w:b/>
                <w:bCs/>
              </w:rPr>
              <w:t>Elita Baklāne-</w:t>
            </w:r>
            <w:proofErr w:type="spellStart"/>
            <w:r w:rsidRPr="00DF7D90">
              <w:rPr>
                <w:rFonts w:ascii="Times New Roman" w:hAnsi="Times New Roman" w:cs="Times New Roman"/>
                <w:b/>
                <w:bCs/>
              </w:rPr>
              <w:t>Ansberga</w:t>
            </w:r>
            <w:proofErr w:type="spellEnd"/>
          </w:p>
          <w:p w14:paraId="3CB7F5D9" w14:textId="77777777" w:rsidR="00DF7D90" w:rsidRPr="00DF7D90" w:rsidRDefault="00DF7D90" w:rsidP="00DF7D90">
            <w:pPr>
              <w:rPr>
                <w:rFonts w:ascii="Times New Roman" w:hAnsi="Times New Roman" w:cs="Times New Roman"/>
              </w:rPr>
            </w:pPr>
            <w:r w:rsidRPr="00DF7D90">
              <w:rPr>
                <w:rFonts w:ascii="Times New Roman" w:hAnsi="Times New Roman" w:cs="Times New Roman"/>
              </w:rPr>
              <w:t>Ģenerāldirektore</w:t>
            </w:r>
          </w:p>
          <w:p w14:paraId="785F53C1" w14:textId="77777777" w:rsidR="00DF7D90" w:rsidRPr="00DF7D90" w:rsidRDefault="00DF7D90" w:rsidP="00DF7D90">
            <w:pPr>
              <w:rPr>
                <w:rFonts w:ascii="Times New Roman" w:hAnsi="Times New Roman" w:cs="Times New Roman"/>
              </w:rPr>
            </w:pPr>
            <w:r w:rsidRPr="00DF7D90">
              <w:rPr>
                <w:rFonts w:ascii="Times New Roman" w:hAnsi="Times New Roman" w:cs="Times New Roman"/>
              </w:rPr>
              <w:t>Valsts vides dienests</w:t>
            </w:r>
          </w:p>
          <w:p w14:paraId="7C1D0FB7" w14:textId="77777777" w:rsidR="00DF7D90" w:rsidRPr="00DF7D90" w:rsidRDefault="00DF7D90" w:rsidP="00DF7D90">
            <w:pPr>
              <w:rPr>
                <w:rFonts w:ascii="Times New Roman" w:hAnsi="Times New Roman" w:cs="Times New Roman"/>
              </w:rPr>
            </w:pPr>
            <w:r w:rsidRPr="00DF7D90">
              <w:rPr>
                <w:rFonts w:ascii="Times New Roman" w:hAnsi="Times New Roman" w:cs="Times New Roman"/>
              </w:rPr>
              <w:t xml:space="preserve">Tel. +371 </w:t>
            </w:r>
            <w:r w:rsidRPr="00DF7D90">
              <w:rPr>
                <w:rFonts w:ascii="Times New Roman" w:hAnsi="Times New Roman" w:cs="Times New Roman"/>
                <w:lang w:val="en-US"/>
              </w:rPr>
              <w:t>67084200</w:t>
            </w:r>
          </w:p>
          <w:p w14:paraId="01F0E262" w14:textId="77777777" w:rsidR="00DF7D90" w:rsidRPr="00DF7D90" w:rsidRDefault="00DF7D90" w:rsidP="00DF7D90">
            <w:pPr>
              <w:rPr>
                <w:rFonts w:ascii="Times New Roman" w:hAnsi="Times New Roman" w:cs="Times New Roman"/>
              </w:rPr>
            </w:pPr>
            <w:hyperlink r:id="rId9" w:tgtFrame="_blank" w:history="1">
              <w:r w:rsidRPr="00DF7D90">
                <w:rPr>
                  <w:rStyle w:val="Hyperlink"/>
                  <w:rFonts w:ascii="Times New Roman" w:hAnsi="Times New Roman" w:cs="Times New Roman"/>
                </w:rPr>
                <w:t>elita.baklane-ansberga@vvd.gov.lv</w:t>
              </w:r>
            </w:hyperlink>
            <w:r w:rsidRPr="00DF7D90">
              <w:rPr>
                <w:rFonts w:ascii="Times New Roman" w:hAnsi="Times New Roman" w:cs="Times New Roman"/>
                <w:u w:val="single"/>
              </w:rPr>
              <w:t xml:space="preserve"> </w:t>
            </w:r>
          </w:p>
          <w:p w14:paraId="112989AB" w14:textId="77777777" w:rsidR="00DF7D90" w:rsidRPr="00DF7D90" w:rsidRDefault="00DF7D90" w:rsidP="00DF7D90">
            <w:pPr>
              <w:rPr>
                <w:rFonts w:ascii="Times New Roman" w:hAnsi="Times New Roman" w:cs="Times New Roman"/>
              </w:rPr>
            </w:pPr>
            <w:hyperlink r:id="rId10" w:tgtFrame="_blank" w:history="1">
              <w:r w:rsidRPr="00DF7D90">
                <w:rPr>
                  <w:rStyle w:val="Hyperlink"/>
                  <w:rFonts w:ascii="Times New Roman" w:hAnsi="Times New Roman" w:cs="Times New Roman"/>
                </w:rPr>
                <w:t>www.vvd.gov.lv</w:t>
              </w:r>
            </w:hyperlink>
            <w:r w:rsidRPr="00DF7D90">
              <w:rPr>
                <w:rFonts w:ascii="Times New Roman" w:hAnsi="Times New Roman" w:cs="Times New Roman"/>
                <w:lang w:val="en-US"/>
              </w:rPr>
              <w:t xml:space="preserve"> </w:t>
            </w:r>
          </w:p>
        </w:tc>
      </w:tr>
    </w:tbl>
    <w:p w14:paraId="04E11A37" w14:textId="77777777" w:rsidR="00DF7D90" w:rsidRPr="00DF7D90" w:rsidRDefault="00DF7D90" w:rsidP="00DF7D90">
      <w:pPr>
        <w:rPr>
          <w:rFonts w:ascii="Times New Roman" w:hAnsi="Times New Roman" w:cs="Times New Roman"/>
        </w:rPr>
      </w:pPr>
      <w:r w:rsidRPr="00DF7D90">
        <w:rPr>
          <w:rFonts w:ascii="Times New Roman" w:hAnsi="Times New Roman" w:cs="Times New Roman"/>
        </w:rPr>
        <w:t> </w:t>
      </w:r>
    </w:p>
    <w:p w14:paraId="4AB7675A" w14:textId="77777777" w:rsidR="00DF7D90" w:rsidRPr="00DF7D90" w:rsidRDefault="00DF7D90" w:rsidP="00DF7D90">
      <w:pPr>
        <w:rPr>
          <w:rFonts w:ascii="Times New Roman" w:hAnsi="Times New Roman" w:cs="Times New Roman"/>
        </w:rPr>
      </w:pPr>
      <w:r w:rsidRPr="00DF7D90">
        <w:rPr>
          <w:rFonts w:ascii="Times New Roman" w:hAnsi="Times New Roman" w:cs="Times New Roman"/>
        </w:rPr>
        <w:t> </w:t>
      </w:r>
    </w:p>
    <w:p w14:paraId="7904D5F2" w14:textId="77777777" w:rsidR="00DF7D90" w:rsidRPr="00DF7D90" w:rsidRDefault="00DF7D90" w:rsidP="00DF7D90">
      <w:pPr>
        <w:rPr>
          <w:rFonts w:ascii="Times New Roman" w:hAnsi="Times New Roman" w:cs="Times New Roman"/>
        </w:rPr>
      </w:pPr>
      <w:r w:rsidRPr="00DF7D90">
        <w:rPr>
          <w:rFonts w:ascii="Times New Roman" w:hAnsi="Times New Roman" w:cs="Times New Roman"/>
        </w:rPr>
        <w:t> </w:t>
      </w:r>
    </w:p>
    <w:p w14:paraId="4990953B" w14:textId="77777777" w:rsidR="00DF7D90" w:rsidRPr="00DF7D90" w:rsidRDefault="00DF7D90" w:rsidP="00DF7D90">
      <w:pPr>
        <w:rPr>
          <w:rFonts w:ascii="Times New Roman" w:hAnsi="Times New Roman" w:cs="Times New Roman"/>
        </w:rPr>
      </w:pPr>
      <w:r w:rsidRPr="00DF7D90">
        <w:rPr>
          <w:rFonts w:ascii="Times New Roman" w:hAnsi="Times New Roman" w:cs="Times New Roman"/>
        </w:rPr>
        <w:t> </w:t>
      </w:r>
    </w:p>
    <w:p w14:paraId="4AB9DD10" w14:textId="77777777" w:rsidR="00DF7D90" w:rsidRPr="00DF7D90" w:rsidRDefault="00DF7D90" w:rsidP="00DF7D90">
      <w:pPr>
        <w:rPr>
          <w:rFonts w:ascii="Times New Roman" w:hAnsi="Times New Roman" w:cs="Times New Roman"/>
        </w:rPr>
      </w:pPr>
      <w:r w:rsidRPr="00DF7D90">
        <w:rPr>
          <w:rFonts w:ascii="Times New Roman" w:hAnsi="Times New Roman" w:cs="Times New Roman"/>
        </w:rPr>
        <w:t> </w:t>
      </w:r>
    </w:p>
    <w:p w14:paraId="5762867A" w14:textId="77777777" w:rsidR="00DF7D90" w:rsidRPr="00DF7D90" w:rsidRDefault="00DF7D90" w:rsidP="00DF7D90">
      <w:pPr>
        <w:rPr>
          <w:rFonts w:ascii="Times New Roman" w:hAnsi="Times New Roman" w:cs="Times New Roman"/>
        </w:rPr>
      </w:pPr>
      <w:r w:rsidRPr="00DF7D90">
        <w:rPr>
          <w:rFonts w:ascii="Times New Roman" w:hAnsi="Times New Roman" w:cs="Times New Roman"/>
        </w:rPr>
        <w:t> </w:t>
      </w:r>
    </w:p>
    <w:p w14:paraId="0CB69D02" w14:textId="77777777" w:rsidR="00DF7D90" w:rsidRPr="00DF7D90" w:rsidRDefault="00DF7D90">
      <w:pPr>
        <w:rPr>
          <w:rFonts w:ascii="Times New Roman" w:hAnsi="Times New Roman" w:cs="Times New Roman"/>
        </w:rPr>
      </w:pPr>
    </w:p>
    <w:sectPr w:rsidR="00DF7D90" w:rsidRPr="00DF7D9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D90"/>
    <w:rsid w:val="00B10BA0"/>
    <w:rsid w:val="00DF7D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FE7C9"/>
  <w15:chartTrackingRefBased/>
  <w15:docId w15:val="{486103D2-6DCD-454B-AFE8-3E65497F9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7D90"/>
    <w:rPr>
      <w:color w:val="0563C1" w:themeColor="hyperlink"/>
      <w:u w:val="single"/>
    </w:rPr>
  </w:style>
  <w:style w:type="character" w:styleId="UnresolvedMention">
    <w:name w:val="Unresolved Mention"/>
    <w:basedOn w:val="DefaultParagraphFont"/>
    <w:uiPriority w:val="99"/>
    <w:semiHidden/>
    <w:unhideWhenUsed/>
    <w:rsid w:val="00DF7D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6005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181a99698414ce8e91" TargetMode="Externa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udite.Vesere@varam.gov.lv" TargetMode="External"/><Relationship Id="rId11" Type="http://schemas.openxmlformats.org/officeDocument/2006/relationships/fontTable" Target="fontTable.xml"/><Relationship Id="rId5" Type="http://schemas.openxmlformats.org/officeDocument/2006/relationships/hyperlink" Target="mailto:andris.lazarevs@gmail.com" TargetMode="External"/><Relationship Id="rId10" Type="http://schemas.openxmlformats.org/officeDocument/2006/relationships/hyperlink" Target="http://www.vvd.gov.lv/" TargetMode="External"/><Relationship Id="rId4" Type="http://schemas.openxmlformats.org/officeDocument/2006/relationships/hyperlink" Target="mailto:elita.baklane-ansberga@vvd.gov.lv" TargetMode="External"/><Relationship Id="rId9" Type="http://schemas.openxmlformats.org/officeDocument/2006/relationships/hyperlink" Target="mailto:elita.baklane-ansberga@vvd.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839</Words>
  <Characters>479</Characters>
  <Application>Microsoft Office Word</Application>
  <DocSecurity>0</DocSecurity>
  <Lines>3</Lines>
  <Paragraphs>2</Paragraphs>
  <ScaleCrop>false</ScaleCrop>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Avota</dc:creator>
  <cp:keywords/>
  <dc:description/>
  <cp:lastModifiedBy>Evija Avota</cp:lastModifiedBy>
  <cp:revision>1</cp:revision>
  <dcterms:created xsi:type="dcterms:W3CDTF">2022-06-28T09:22:00Z</dcterms:created>
  <dcterms:modified xsi:type="dcterms:W3CDTF">2022-06-28T09:24:00Z</dcterms:modified>
</cp:coreProperties>
</file>