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Pacientu 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10.panta 5.</w:t>
            </w:r>
            <w:r w:rsidR="00000000" w:rsidRPr="00000000" w:rsidDel="00000000">
              <w:rPr>
                <w:vertAlign w:val="superscript"/>
                <w:rtl w:val="0"/>
              </w:rPr>
              <w:t xml:space="preserve">2</w:t>
            </w:r>
            <w:r w:rsidR="00000000" w:rsidRPr="00000000" w:rsidDel="00000000">
              <w:rPr>
                <w:rtl w:val="0"/>
              </w:rPr>
              <w:t xml:space="preserve"> daļu ar 13.punktu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Pacientu tiesību likuma 10.panta 5.</w:t>
            </w:r>
            <w:r w:rsidR="00000000" w:rsidRPr="00000000" w:rsidDel="00000000">
              <w:rPr>
                <w:vertAlign w:val="superscript"/>
                <w:rtl w:val="0"/>
              </w:rPr>
              <w:t xml:space="preserve">1</w:t>
            </w:r>
            <w:r w:rsidR="00000000" w:rsidRPr="00000000" w:rsidDel="00000000">
              <w:rPr>
                <w:rtl w:val="0"/>
              </w:rPr>
              <w:t xml:space="preserve"> daļas 2.punktam Nacionālais veselības dienests datu apstrādei saņem informāciju par ceļu satiksmes negadījumā ievainotajiem un stacionētajiem pacientiem un atbilstoši anotācijas 1.3.sadaļas punktā “Problēmas apraksts” norādītajam informāciju par pacienta datiem turpmāk plānots saņemt veselības informācijas sistēmas pārzinim SIA “Latvijas Digitālās veselības centrs”, savukārt noteikumu projekta 4.punkts, ar kuru Pacienta tiesību likums tiek papildināts ar 10.panta 5.</w:t>
            </w:r>
            <w:r w:rsidR="00000000" w:rsidRPr="00000000" w:rsidDel="00000000">
              <w:rPr>
                <w:vertAlign w:val="superscript"/>
                <w:rtl w:val="0"/>
              </w:rPr>
              <w:t xml:space="preserve">2</w:t>
            </w:r>
            <w:r w:rsidR="00000000" w:rsidRPr="00000000" w:rsidDel="00000000">
              <w:rPr>
                <w:rtl w:val="0"/>
              </w:rPr>
              <w:t xml:space="preserve"> daļas 13.punktu, paredz, ka SIA “Latvijas Digitālās veselības centrs” datu apstrādei saņem informāciju tikai par ceļu satiksmes negadījumā ievainotajiem pacientiem, līdz ar to lūdzam izvērtēt noteikumu projekta 4.punkta redakciju vai sniegt attiecīgu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Sabiedrība ar ierobežotu atbildību "Latvijas Digitālās veselības centrs" - veselības informācijas sistēmas uzturēšanai un kā arī ceļu satiksmes negadījumā ievainoto pacientu datu apstrādei, lai nodrošinātu vienotu ceļu satiksmes negadījumos smagi ievainoto personu datu uzskaiti un klasificēšanu atbilstoši maksimāli saīsinātās ievainojumu skalas trešās vai augstākās pakāpes (MAIS3+)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4.punktu, pirms vārdiem “ceļu satiksmes negadījumā” svītrojot vārdus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03.04.2025. 11.41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w:t>
    </w:r>
    <w:r>
      <w:br/>
    </w:r>
    <w:r w:rsidR="00000000" w:rsidRPr="00000000" w:rsidDel="00000000">
      <w:rPr>
        <w:rtl w:val="0"/>
      </w:rPr>
      <w:t xml:space="preserve">Izdrukāts 03.04.2025. 11.41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Atzinumi_25-TA-93.docx</dc:title>
</cp:coreProperties>
</file>

<file path=docProps/custom.xml><?xml version="1.0" encoding="utf-8"?>
<Properties xmlns="http://schemas.openxmlformats.org/officeDocument/2006/custom-properties" xmlns:vt="http://schemas.openxmlformats.org/officeDocument/2006/docPropsVTypes"/>
</file>